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Le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développement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technologique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d'ordinateurs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plus en plus puissant fait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peut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étudier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systèmes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chimiques</w:t>
      </w:r>
      <w:proofErr w:type="spellEnd"/>
      <w:proofErr w:type="gramStart"/>
      <w:r w:rsidRPr="001F37CB">
        <w:rPr>
          <w:rFonts w:eastAsiaTheme="minorHAnsi"/>
          <w:sz w:val="32"/>
          <w:szCs w:val="32"/>
          <w:lang w:val="en-US"/>
        </w:rPr>
        <w:t xml:space="preserve">, 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biochimiques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biologiques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plus en plus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grands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Cependant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l'un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plus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grands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défis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chimie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quantique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t>est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d'étudier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systèmes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précités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leur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environnement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précises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chimie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quantique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ab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initio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et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DFT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appliquées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genre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systèmes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ne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pas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envisageables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car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elles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très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coûteuses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en temps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calculs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et en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mémoire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informatique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Toutefois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moins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précises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peuvent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être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utilisées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telles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semi-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empirique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(SE)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et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mécanique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moléculaires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(MM). La première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t>est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restreinte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à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systèmes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200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atomes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au maximum et à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domaines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d'application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limités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seconde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bien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qu'applicable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à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milliers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d'atomes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n'est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utilisée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pour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l'étude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conformations.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Une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alternative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intéressante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est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combiner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différentes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pour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lesquelles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partie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active du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système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sera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traitée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par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mécanique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quantique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(QM) et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molécules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environnantes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par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classiques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mécanique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moléculaire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;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ceci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est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formalisme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hybrides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 QM/MM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dites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ONIOM (Own N-layered Integrated Molecular Orbital and Molecular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Mecanics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). 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Le but de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t>ce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travail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porte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l'initiation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l'utilisation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ONIOM.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L'application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portera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monosaccharides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(?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; ?)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L-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Fucose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>.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Le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choix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systèmes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moléculaires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n'est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pas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arbitraire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car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ceux-ci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ont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un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grand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intérêt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biologique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monosaccharides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jouent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un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rôle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prépondérant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la constitution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déterminants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antigéniques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groupes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sanguins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H, A et B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;  de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plus,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leur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structure simple 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permet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comparer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résultats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ONIOM et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ceux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ab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initio.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travail 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donc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un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double aspect,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représentant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à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fois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l'utilisation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la nouvelle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calcul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ONIOM et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l'étude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entités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biochimiques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citées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précédemment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l'état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gazeux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et en solution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aqueuse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proofErr w:type="spellStart"/>
      <w:r w:rsidRPr="001F37CB">
        <w:rPr>
          <w:rFonts w:eastAsiaTheme="minorHAnsi"/>
          <w:sz w:val="32"/>
          <w:szCs w:val="32"/>
          <w:lang w:val="en-US"/>
        </w:rPr>
        <w:t>Ce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qui 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permis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>: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1-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t>d'évaluer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capacité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ONIOM à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reproduire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l'état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fondamental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l'aspect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géométrique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l'aspect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énergétique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et la structure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électronique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>.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2-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t>d'observer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comportement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quant à 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l'étude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spectrale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monosaccharides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incluant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spectres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vibration Infra-Rouge et RAMAN.  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Nous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aussi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utilisé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spectroscopie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VCD (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Dichroïsme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Circulaire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Vibratoire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) en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déterminant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spectre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VCD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théorique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afin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mieux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cerner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lastRenderedPageBreak/>
        <w:t>l'aspect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conformationnel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molécules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chirales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Cela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permis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d'affecter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chaque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forme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 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et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  son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spectre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correspondant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</w:p>
    <w:p w:rsidR="001F37CB" w:rsidRPr="001F37CB" w:rsidRDefault="001F37CB" w:rsidP="001F37CB">
      <w:pPr>
        <w:rPr>
          <w:rFonts w:eastAsiaTheme="minorHAnsi"/>
          <w:sz w:val="32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3- </w:t>
      </w:r>
      <w:proofErr w:type="spellStart"/>
      <w:proofErr w:type="gramStart"/>
      <w:r w:rsidRPr="001F37CB">
        <w:rPr>
          <w:rFonts w:eastAsiaTheme="minorHAnsi"/>
          <w:sz w:val="32"/>
          <w:szCs w:val="32"/>
          <w:lang w:val="en-US"/>
        </w:rPr>
        <w:t>d'étudier</w:t>
      </w:r>
      <w:proofErr w:type="spellEnd"/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solvatation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du  -L-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Fucose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par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ONIOM et PCM,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phénomène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d'importance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compréhension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solvatation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sucres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et de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façon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dont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molécules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d'eaux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se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comportent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autour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oses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. </w:t>
      </w:r>
    </w:p>
    <w:p w:rsidR="00793BD2" w:rsidRPr="001F37CB" w:rsidRDefault="001F37CB" w:rsidP="001F37CB">
      <w:pPr>
        <w:rPr>
          <w:rFonts w:eastAsiaTheme="minorHAnsi"/>
          <w:szCs w:val="32"/>
          <w:lang w:val="en-US"/>
        </w:rPr>
      </w:pPr>
      <w:r w:rsidRPr="001F37CB">
        <w:rPr>
          <w:rFonts w:eastAsiaTheme="minorHAnsi"/>
          <w:sz w:val="32"/>
          <w:szCs w:val="32"/>
          <w:lang w:val="en-US"/>
        </w:rPr>
        <w:t xml:space="preserve">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trois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axes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précédents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établis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sous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forme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comparaisons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entre les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résultats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calculs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effectués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par la </w:t>
      </w:r>
      <w:proofErr w:type="spellStart"/>
      <w:r w:rsidRPr="001F37CB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1F37CB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F37CB">
        <w:rPr>
          <w:rFonts w:eastAsiaTheme="minorHAnsi"/>
          <w:sz w:val="32"/>
          <w:szCs w:val="32"/>
          <w:lang w:val="en-US"/>
        </w:rPr>
        <w:t>ONIOM(</w:t>
      </w:r>
      <w:proofErr w:type="gramEnd"/>
      <w:r w:rsidRPr="001F37CB">
        <w:rPr>
          <w:rFonts w:eastAsiaTheme="minorHAnsi"/>
          <w:sz w:val="32"/>
          <w:szCs w:val="32"/>
          <w:lang w:val="en-US"/>
        </w:rPr>
        <w:t xml:space="preserve">MP2/RHF), ONIOM(B3LYP/RHF), ONIOM(B3LYP/UFF) et ONIOM(B3LYP/PM3).  </w:t>
      </w:r>
    </w:p>
    <w:sectPr w:rsidR="00793BD2" w:rsidRPr="001F37CB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918</TotalTime>
  <Pages>2</Pages>
  <Words>442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72</cp:revision>
  <dcterms:created xsi:type="dcterms:W3CDTF">2015-01-07T09:27:00Z</dcterms:created>
  <dcterms:modified xsi:type="dcterms:W3CDTF">2015-01-20T08:42:00Z</dcterms:modified>
</cp:coreProperties>
</file>