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6FF5" w:rsidRPr="0002569C" w:rsidRDefault="0002569C" w:rsidP="0002569C">
      <w:pPr>
        <w:bidi w:val="0"/>
        <w:rPr>
          <w:rFonts w:hint="cs"/>
          <w:lang w:val="fr-FR" w:bidi="ar-DZ"/>
        </w:rPr>
      </w:pPr>
      <w:r w:rsidRPr="0002569C">
        <w:rPr>
          <w:lang w:val="fr-FR" w:bidi="ar-DZ"/>
        </w:rPr>
        <w:t>La présente thèse traite de la détermination et l'analyse du champ de contraintes tectoniques dans la région ibéro-maghrébine. Ce sujet est abordé sur la base de certains séismes majeurs qui ont eu lieu dans la région (El Asnam, 1980 ; Constantine, 1985 ; Tipasa-Chenoua, 1989 ; Zemmouri, 2003 et El Hoceima, 2004), pour certains nous avons retraité les données d'origine et nous présentons des résultats inédits. Chaque séisme est traité sur la base d'une étude sismotectonique et de toutes les informations sismologiques associées à l'évènement. Pour cela nous avons eu recours aux différents travaux publiés et les évènements que nous avons traités ont fait l'objet de campagnes de suivi de répliques qui nous a permit de mener notre étude sur le calcul des tenseurs de contraintes pour chaque région. Des solutions focales ont été calculées ou recalculées pour certains évènements et qui serviront de données de base pour le calcul des tenseurs de contraintes. Ces tenseurs sont calculés pour chaque séquence des séismes traités dans cette étude.</w:t>
      </w:r>
    </w:p>
    <w:sectPr w:rsidR="00776FF5" w:rsidRPr="0002569C"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02569C"/>
    <w:rsid w:val="0002569C"/>
    <w:rsid w:val="006D5754"/>
    <w:rsid w:val="00776FF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6FF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156</Words>
  <Characters>895</Characters>
  <Application>Microsoft Office Word</Application>
  <DocSecurity>0</DocSecurity>
  <Lines>7</Lines>
  <Paragraphs>2</Paragraphs>
  <ScaleCrop>false</ScaleCrop>
  <Company/>
  <LinksUpToDate>false</LinksUpToDate>
  <CharactersWithSpaces>1049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2014-11-24T09:56:00Z</dcterms:created>
  <dcterms:modified xsi:type="dcterms:W3CDTF">2014-11-24T09:56:00Z</dcterms:modified>
</cp:coreProperties>
</file>