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F58B9" w:rsidRDefault="00286EE6">
      <w:r w:rsidRPr="00286EE6">
        <w:t>Le cancer est une grave pathologie qui tue chaque année plusieurs million de personnes dans le monde. En 2008, près de 28000 cas ont été recensé en Algérie parmi lesquels près de 4271 cas de cancer du sein et  594 de cancer de l'ovaire. Le cancer héréditaire du sein et de l'ovaire représentent entre 10 et 15% des cancers de cette catégorie. Ils sont la cause d'une altération moléculaire héréditaire sur un gène majeur du control cellulaire, parmi ces gènes BRCA1 et BRCA2 sont les plus impliqués. Le dépistage moléculaire précoce des patients ayant une histoire familiale de cancer du sein et de cancer de l'ovaire est un moyen efficace pour prévenir l'apparition de la maladie chez les sujets les plus à risque, il n'est malheureusement pas encore mis en place dans notre pays. Dans ce présent travail, nous avons voulu nous joindre aux équipes qui travaillent déjà dans la mise en évidence des mutations des gènes BRCA dans la population Algérienne, de notre coté nous avons rassemblé 52 échantillons d'ADN à partir du sang total de patients résidant l'Est Algérien. Par ailleurs nous somme parvenue à mettre en évidence des anomalies chromosomique de nombre chez deux patientes atteintes d'un cancer du sein et dans plus de 50% des métaphases qui ont été étudiées par le biais de la technique du caryotype standard à partir de culture leucocytaires. il serait intéressent à l'avenir de renouveler l'expérience sur une plus vaste population à fin d'établir l'origine exacte des ces anomalies.</w:t>
      </w:r>
    </w:p>
    <w:sectPr w:rsidR="00FF58B9" w:rsidSect="00FF58B9">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defaultTabStop w:val="708"/>
  <w:hyphenationZone w:val="425"/>
  <w:characterSpacingControl w:val="doNotCompress"/>
  <w:compat/>
  <w:rsids>
    <w:rsidRoot w:val="00286EE6"/>
    <w:rsid w:val="00286EE6"/>
    <w:rsid w:val="00FF58B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F58B9"/>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230</Words>
  <Characters>1268</Characters>
  <Application>Microsoft Office Word</Application>
  <DocSecurity>0</DocSecurity>
  <Lines>10</Lines>
  <Paragraphs>2</Paragraphs>
  <ScaleCrop>false</ScaleCrop>
  <Company/>
  <LinksUpToDate>false</LinksUpToDate>
  <CharactersWithSpaces>1496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2015-03-04T10:27:00Z</dcterms:created>
  <dcterms:modified xsi:type="dcterms:W3CDTF">2015-03-04T10:28:00Z</dcterms:modified>
</cp:coreProperties>
</file>