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6FA7" w:rsidRDefault="008C6FA7" w:rsidP="008C6FA7">
      <w:pPr>
        <w:rPr>
          <w:rFonts w:hint="cs"/>
          <w:szCs w:val="28"/>
          <w:lang w:bidi="ar-DZ"/>
        </w:rPr>
      </w:pPr>
    </w:p>
    <w:p w:rsidR="008C6FA7" w:rsidRPr="008C6FA7" w:rsidRDefault="008C6FA7" w:rsidP="008C6FA7">
      <w:pPr>
        <w:bidi w:val="0"/>
        <w:jc w:val="both"/>
        <w:rPr>
          <w:rFonts w:asciiTheme="majorBidi" w:hAnsiTheme="majorBidi" w:cstheme="majorBidi"/>
          <w:sz w:val="24"/>
          <w:szCs w:val="24"/>
        </w:rPr>
      </w:pPr>
    </w:p>
    <w:p w:rsidR="008C6FA7" w:rsidRPr="008C6FA7" w:rsidRDefault="008C6FA7" w:rsidP="008C6FA7">
      <w:pPr>
        <w:bidi w:val="0"/>
        <w:jc w:val="both"/>
        <w:rPr>
          <w:rFonts w:asciiTheme="majorBidi" w:hAnsiTheme="majorBidi" w:cstheme="majorBidi"/>
          <w:sz w:val="24"/>
          <w:szCs w:val="24"/>
        </w:rPr>
      </w:pPr>
      <w:r w:rsidRPr="008C6FA7">
        <w:rPr>
          <w:rFonts w:asciiTheme="majorBidi" w:hAnsiTheme="majorBidi" w:cstheme="majorBidi"/>
          <w:sz w:val="24"/>
          <w:szCs w:val="24"/>
        </w:rPr>
        <w:t>L’héliosismologie est la science qui s’intéresse à l’étude des ondes  oscillatoires à l’intérieur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8C6FA7">
        <w:rPr>
          <w:rFonts w:asciiTheme="majorBidi" w:hAnsiTheme="majorBidi" w:cstheme="majorBidi"/>
          <w:sz w:val="24"/>
          <w:szCs w:val="24"/>
        </w:rPr>
        <w:t>du Soleil. La température, la composition chimique, les vitesses de rotation à différentes profondeurs sont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8C6FA7">
        <w:rPr>
          <w:rFonts w:asciiTheme="majorBidi" w:hAnsiTheme="majorBidi" w:cstheme="majorBidi"/>
          <w:sz w:val="24"/>
          <w:szCs w:val="24"/>
        </w:rPr>
        <w:t>autant de facteurs qui influencent les fréquences d’oscillations des ondes piégées à l’intérieur du Soleil.</w:t>
      </w:r>
    </w:p>
    <w:p w:rsidR="008C6FA7" w:rsidRPr="008C6FA7" w:rsidRDefault="008C6FA7" w:rsidP="008C6FA7">
      <w:pPr>
        <w:bidi w:val="0"/>
        <w:jc w:val="both"/>
        <w:rPr>
          <w:rFonts w:asciiTheme="majorBidi" w:hAnsiTheme="majorBidi" w:cstheme="majorBidi"/>
          <w:sz w:val="24"/>
          <w:szCs w:val="24"/>
        </w:rPr>
      </w:pPr>
      <w:r w:rsidRPr="008C6FA7">
        <w:rPr>
          <w:rFonts w:asciiTheme="majorBidi" w:hAnsiTheme="majorBidi" w:cstheme="majorBidi"/>
          <w:sz w:val="24"/>
          <w:szCs w:val="24"/>
        </w:rPr>
        <w:t>L’observation et la mesure des fréquences (ou vitesses) d’oscillations des principaux modes, à la surface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8C6FA7">
        <w:rPr>
          <w:rFonts w:asciiTheme="majorBidi" w:hAnsiTheme="majorBidi" w:cstheme="majorBidi"/>
          <w:sz w:val="24"/>
          <w:szCs w:val="24"/>
        </w:rPr>
        <w:t>du Soleil, nous permettent d’étudier les propriétés internes de l’astre.</w:t>
      </w:r>
    </w:p>
    <w:p w:rsidR="008C6FA7" w:rsidRPr="008C6FA7" w:rsidRDefault="008C6FA7" w:rsidP="008C6FA7">
      <w:pPr>
        <w:bidi w:val="0"/>
        <w:jc w:val="both"/>
        <w:rPr>
          <w:rFonts w:asciiTheme="majorBidi" w:hAnsiTheme="majorBidi" w:cstheme="majorBidi"/>
          <w:sz w:val="24"/>
          <w:szCs w:val="24"/>
        </w:rPr>
      </w:pPr>
      <w:r w:rsidRPr="008C6FA7">
        <w:rPr>
          <w:rFonts w:asciiTheme="majorBidi" w:hAnsiTheme="majorBidi" w:cstheme="majorBidi"/>
          <w:sz w:val="24"/>
          <w:szCs w:val="24"/>
        </w:rPr>
        <w:t>Dans notre étude, nous utilisons une méthode héliosismique locale, nommée ”Time-Distance” ; cette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8C6FA7">
        <w:rPr>
          <w:rFonts w:asciiTheme="majorBidi" w:hAnsiTheme="majorBidi" w:cstheme="majorBidi"/>
          <w:sz w:val="24"/>
          <w:szCs w:val="24"/>
        </w:rPr>
        <w:t>dernière, après un traitement approprié (remapping, tracking, et filtrage) des données, issues du réseau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8C6FA7">
        <w:rPr>
          <w:rFonts w:asciiTheme="majorBidi" w:hAnsiTheme="majorBidi" w:cstheme="majorBidi"/>
          <w:sz w:val="24"/>
          <w:szCs w:val="24"/>
        </w:rPr>
        <w:t>terrestre d’observation GONG (Global Oscillation Network Group), nous permet de déduire, par corrélation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8C6FA7">
        <w:rPr>
          <w:rFonts w:asciiTheme="majorBidi" w:hAnsiTheme="majorBidi" w:cstheme="majorBidi"/>
          <w:sz w:val="24"/>
          <w:szCs w:val="24"/>
        </w:rPr>
        <w:t>des signaux observés, la relation entre le temps de trajet de l’onde et sa distance de parcours  entre</w:t>
      </w:r>
      <w:r>
        <w:rPr>
          <w:rFonts w:asciiTheme="majorBidi" w:hAnsiTheme="majorBidi" w:cstheme="majorBidi"/>
          <w:sz w:val="24"/>
          <w:szCs w:val="24"/>
        </w:rPr>
        <w:t xml:space="preserve"> </w:t>
      </w:r>
    </w:p>
    <w:p w:rsidR="008C6FA7" w:rsidRPr="008C6FA7" w:rsidRDefault="008C6FA7" w:rsidP="008C6FA7">
      <w:pPr>
        <w:bidi w:val="0"/>
        <w:jc w:val="both"/>
        <w:rPr>
          <w:rFonts w:asciiTheme="majorBidi" w:hAnsiTheme="majorBidi" w:cstheme="majorBidi"/>
          <w:sz w:val="24"/>
          <w:szCs w:val="24"/>
        </w:rPr>
      </w:pPr>
      <w:r w:rsidRPr="008C6FA7">
        <w:rPr>
          <w:rFonts w:asciiTheme="majorBidi" w:hAnsiTheme="majorBidi" w:cstheme="majorBidi"/>
          <w:sz w:val="24"/>
          <w:szCs w:val="24"/>
        </w:rPr>
        <w:t>différents points à la surface en fonction des différents paramètres sub-surfaciques solaires, via la relation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8C6FA7">
        <w:rPr>
          <w:rFonts w:asciiTheme="majorBidi" w:hAnsiTheme="majorBidi" w:cstheme="majorBidi"/>
          <w:sz w:val="24"/>
          <w:szCs w:val="24"/>
        </w:rPr>
        <w:t>de dispersion. Une fois les temps de parcours établis, par approximation de la fonction de corrélation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8C6FA7">
        <w:rPr>
          <w:rFonts w:asciiTheme="majorBidi" w:hAnsiTheme="majorBidi" w:cstheme="majorBidi"/>
          <w:sz w:val="24"/>
          <w:szCs w:val="24"/>
        </w:rPr>
        <w:t>par un paquet d’onde gaussien, et en se basant sur le principe de Fermat, traitant des ondes acoustiques,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8C6FA7">
        <w:rPr>
          <w:rFonts w:asciiTheme="majorBidi" w:hAnsiTheme="majorBidi" w:cstheme="majorBidi"/>
          <w:sz w:val="24"/>
          <w:szCs w:val="24"/>
        </w:rPr>
        <w:t>on trouve la relation entre ces temps et les paramètres internes du milieu traversé. Deux modèles sont</w:t>
      </w:r>
    </w:p>
    <w:p w:rsidR="008C6FA7" w:rsidRPr="008C6FA7" w:rsidRDefault="008C6FA7" w:rsidP="008C6FA7">
      <w:pPr>
        <w:bidi w:val="0"/>
        <w:jc w:val="both"/>
        <w:rPr>
          <w:rFonts w:asciiTheme="majorBidi" w:hAnsiTheme="majorBidi" w:cstheme="majorBidi"/>
          <w:sz w:val="24"/>
          <w:szCs w:val="24"/>
        </w:rPr>
      </w:pPr>
      <w:r w:rsidRPr="008C6FA7">
        <w:rPr>
          <w:rFonts w:asciiTheme="majorBidi" w:hAnsiTheme="majorBidi" w:cstheme="majorBidi"/>
          <w:sz w:val="24"/>
          <w:szCs w:val="24"/>
        </w:rPr>
        <w:t>considérés dans cette étude. Le premier n’inclut pas les effets du champ magnétique et prend en compte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8C6FA7">
        <w:rPr>
          <w:rFonts w:asciiTheme="majorBidi" w:hAnsiTheme="majorBidi" w:cstheme="majorBidi"/>
          <w:sz w:val="24"/>
          <w:szCs w:val="24"/>
        </w:rPr>
        <w:t>la vitesse d’écoulement et la vitesse du son. Le second, quant à lui, inclut les effets magnétiques, par le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8C6FA7">
        <w:rPr>
          <w:rFonts w:asciiTheme="majorBidi" w:hAnsiTheme="majorBidi" w:cstheme="majorBidi"/>
          <w:sz w:val="24"/>
          <w:szCs w:val="24"/>
        </w:rPr>
        <w:t>biais de la vitesse d’Alfven , en plus des paramètres précédemment cités.</w:t>
      </w:r>
    </w:p>
    <w:p w:rsidR="008C6FA7" w:rsidRPr="008C6FA7" w:rsidRDefault="008C6FA7" w:rsidP="008C6FA7">
      <w:pPr>
        <w:bidi w:val="0"/>
        <w:jc w:val="both"/>
        <w:rPr>
          <w:rFonts w:asciiTheme="majorBidi" w:hAnsiTheme="majorBidi" w:cstheme="majorBidi"/>
          <w:sz w:val="24"/>
          <w:szCs w:val="24"/>
        </w:rPr>
      </w:pPr>
      <w:r w:rsidRPr="008C6FA7">
        <w:rPr>
          <w:rFonts w:asciiTheme="majorBidi" w:hAnsiTheme="majorBidi" w:cstheme="majorBidi"/>
          <w:sz w:val="24"/>
          <w:szCs w:val="24"/>
        </w:rPr>
        <w:t>La dernière étape consiste à inverser les temps obtenus, via la relation émise par le principe de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8C6FA7">
        <w:rPr>
          <w:rFonts w:asciiTheme="majorBidi" w:hAnsiTheme="majorBidi" w:cstheme="majorBidi"/>
          <w:sz w:val="24"/>
          <w:szCs w:val="24"/>
        </w:rPr>
        <w:t>Fermat, ce qui nous permet ainsi de remonter aux paramètres internes solaires souhaités.</w:t>
      </w:r>
    </w:p>
    <w:p w:rsidR="008C0589" w:rsidRPr="008C6FA7" w:rsidRDefault="008C0589" w:rsidP="008C6FA7">
      <w:pPr>
        <w:bidi w:val="0"/>
        <w:jc w:val="both"/>
        <w:rPr>
          <w:sz w:val="24"/>
          <w:szCs w:val="24"/>
        </w:rPr>
      </w:pPr>
    </w:p>
    <w:sectPr w:rsidR="008C0589" w:rsidRPr="008C6FA7" w:rsidSect="00C863C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20"/>
  <w:characterSpacingControl w:val="doNotCompress"/>
  <w:compat/>
  <w:rsids>
    <w:rsidRoot w:val="00BE52AF"/>
    <w:rsid w:val="002B1F2D"/>
    <w:rsid w:val="003517B3"/>
    <w:rsid w:val="004C11BC"/>
    <w:rsid w:val="008C0589"/>
    <w:rsid w:val="008C6FA7"/>
    <w:rsid w:val="00BE52AF"/>
    <w:rsid w:val="00C863CB"/>
    <w:rsid w:val="00E54A36"/>
    <w:rsid w:val="00F62C71"/>
    <w:rsid w:val="00FF5A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0589"/>
    <w:pPr>
      <w:bidi/>
    </w:pPr>
    <w:rPr>
      <w:noProof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269</Words>
  <Characters>1534</Characters>
  <Application>Microsoft Office Word</Application>
  <DocSecurity>0</DocSecurity>
  <Lines>12</Lines>
  <Paragraphs>3</Paragraphs>
  <ScaleCrop>false</ScaleCrop>
  <Company/>
  <LinksUpToDate>false</LinksUpToDate>
  <CharactersWithSpaces>1800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4</cp:revision>
  <dcterms:created xsi:type="dcterms:W3CDTF">2015-11-16T08:59:00Z</dcterms:created>
  <dcterms:modified xsi:type="dcterms:W3CDTF">2015-11-16T09:55:00Z</dcterms:modified>
</cp:coreProperties>
</file>