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83990" w:rsidRDefault="00B83990" w:rsidP="00B83990">
      <w:pPr>
        <w:spacing w:line="276" w:lineRule="auto"/>
        <w:jc w:val="both"/>
        <w:rPr>
          <w:rFonts w:ascii="Times New Roman" w:eastAsia="MS Mincho" w:hAnsi="Times New Roman" w:cs="Times New Roman"/>
          <w:b/>
          <w:bCs/>
          <w:sz w:val="24"/>
          <w:szCs w:val="24"/>
          <w:lang w:eastAsia="ja-JP"/>
        </w:rPr>
      </w:pPr>
    </w:p>
    <w:p w:rsidR="00EC4443" w:rsidRDefault="00EC4443" w:rsidP="00B83990">
      <w:pPr>
        <w:spacing w:line="276" w:lineRule="auto"/>
        <w:jc w:val="both"/>
        <w:rPr>
          <w:rFonts w:asciiTheme="majorBidi" w:eastAsia="MS Mincho" w:hAnsiTheme="majorBidi" w:cstheme="majorBidi"/>
          <w:b/>
          <w:bCs/>
          <w:sz w:val="24"/>
          <w:szCs w:val="24"/>
          <w:lang w:eastAsia="ja-JP"/>
        </w:rPr>
      </w:pPr>
    </w:p>
    <w:p w:rsidR="00EC4443" w:rsidRDefault="00EC4443" w:rsidP="00B83990">
      <w:pPr>
        <w:spacing w:line="276" w:lineRule="auto"/>
        <w:jc w:val="both"/>
        <w:rPr>
          <w:rFonts w:asciiTheme="majorBidi" w:eastAsia="MS Mincho" w:hAnsiTheme="majorBidi" w:cstheme="majorBidi"/>
          <w:b/>
          <w:bCs/>
          <w:sz w:val="24"/>
          <w:szCs w:val="24"/>
          <w:lang w:eastAsia="ja-JP"/>
        </w:rPr>
      </w:pPr>
    </w:p>
    <w:p w:rsidR="00EC4443" w:rsidRDefault="00EC4443" w:rsidP="00B83990">
      <w:pPr>
        <w:spacing w:line="276" w:lineRule="auto"/>
        <w:jc w:val="both"/>
        <w:rPr>
          <w:rFonts w:asciiTheme="majorBidi" w:eastAsia="MS Mincho" w:hAnsiTheme="majorBidi" w:cstheme="majorBidi"/>
          <w:b/>
          <w:bCs/>
          <w:sz w:val="24"/>
          <w:szCs w:val="24"/>
          <w:lang w:eastAsia="ja-JP"/>
        </w:rPr>
      </w:pPr>
    </w:p>
    <w:p w:rsidR="00B83990" w:rsidRPr="00EC4443" w:rsidRDefault="00B83990" w:rsidP="00B83990">
      <w:pPr>
        <w:spacing w:line="276" w:lineRule="auto"/>
        <w:jc w:val="both"/>
        <w:rPr>
          <w:rFonts w:asciiTheme="majorBidi" w:eastAsia="MS Mincho" w:hAnsiTheme="majorBidi" w:cstheme="majorBidi"/>
          <w:b/>
          <w:bCs/>
          <w:sz w:val="32"/>
          <w:szCs w:val="32"/>
          <w:u w:val="single"/>
          <w:lang w:eastAsia="ja-JP"/>
        </w:rPr>
      </w:pPr>
      <w:r w:rsidRPr="00EC4443">
        <w:rPr>
          <w:rFonts w:asciiTheme="majorBidi" w:eastAsia="MS Mincho" w:hAnsiTheme="majorBidi" w:cstheme="majorBidi"/>
          <w:b/>
          <w:bCs/>
          <w:sz w:val="32"/>
          <w:szCs w:val="32"/>
          <w:u w:val="single"/>
          <w:lang w:eastAsia="ja-JP"/>
        </w:rPr>
        <w:t>Résumé</w:t>
      </w:r>
      <w:r w:rsidR="00EC4443">
        <w:rPr>
          <w:rFonts w:asciiTheme="majorBidi" w:eastAsia="MS Mincho" w:hAnsiTheme="majorBidi" w:cstheme="majorBidi"/>
          <w:b/>
          <w:bCs/>
          <w:sz w:val="32"/>
          <w:szCs w:val="32"/>
          <w:u w:val="single"/>
          <w:lang w:eastAsia="ja-JP"/>
        </w:rPr>
        <w:t> </w:t>
      </w:r>
      <w:r w:rsidR="00EC4443" w:rsidRPr="00EC4443">
        <w:rPr>
          <w:rFonts w:asciiTheme="majorBidi" w:eastAsia="MS Mincho" w:hAnsiTheme="majorBidi" w:cstheme="majorBidi"/>
          <w:b/>
          <w:bCs/>
          <w:sz w:val="32"/>
          <w:szCs w:val="32"/>
          <w:lang w:eastAsia="ja-JP"/>
        </w:rPr>
        <w:t>:</w:t>
      </w:r>
    </w:p>
    <w:p w:rsidR="00B83990" w:rsidRPr="00EC4443" w:rsidRDefault="00B83990" w:rsidP="00EC4443">
      <w:pPr>
        <w:spacing w:line="360" w:lineRule="auto"/>
        <w:ind w:firstLine="708"/>
        <w:jc w:val="both"/>
        <w:rPr>
          <w:rFonts w:asciiTheme="majorBidi" w:eastAsia="MS Mincho" w:hAnsiTheme="majorBidi" w:cstheme="majorBidi"/>
          <w:sz w:val="24"/>
          <w:szCs w:val="24"/>
          <w:lang w:eastAsia="ja-JP"/>
        </w:rPr>
      </w:pPr>
      <w:bookmarkStart w:id="0" w:name="_GoBack"/>
      <w:r w:rsidRPr="00EC4443">
        <w:rPr>
          <w:rFonts w:asciiTheme="majorBidi" w:eastAsia="MS Mincho" w:hAnsiTheme="majorBidi" w:cstheme="majorBidi"/>
          <w:sz w:val="24"/>
          <w:szCs w:val="24"/>
          <w:lang w:eastAsia="ja-JP"/>
        </w:rPr>
        <w:t xml:space="preserve">Des solides à base de molybdène ou de tungstène supportés sur oxydes et hydroxyde de zirconium et de titane ont été préparés par imprégnation. Les solides ont été calcinés à deux températures  450 et </w:t>
      </w:r>
      <w:smartTag w:uri="urn:schemas-microsoft-com:office:smarttags" w:element="metricconverter">
        <w:smartTagPr>
          <w:attr w:name="ProductID" w:val="700°C"/>
        </w:smartTagPr>
        <w:r w:rsidRPr="00EC4443">
          <w:rPr>
            <w:rFonts w:asciiTheme="majorBidi" w:eastAsia="MS Mincho" w:hAnsiTheme="majorBidi" w:cstheme="majorBidi"/>
            <w:sz w:val="24"/>
            <w:szCs w:val="24"/>
            <w:lang w:eastAsia="ja-JP"/>
          </w:rPr>
          <w:t>700°C</w:t>
        </w:r>
      </w:smartTag>
      <w:r w:rsidRPr="00EC4443">
        <w:rPr>
          <w:rFonts w:asciiTheme="majorBidi" w:eastAsia="MS Mincho" w:hAnsiTheme="majorBidi" w:cstheme="majorBidi"/>
          <w:sz w:val="24"/>
          <w:szCs w:val="24"/>
          <w:lang w:eastAsia="ja-JP"/>
        </w:rPr>
        <w:t xml:space="preserve"> et ont été caractérisés par les méthodes d’analyse suivantes : diffraction des rayons </w:t>
      </w:r>
      <w:proofErr w:type="gramStart"/>
      <w:r w:rsidRPr="00EC4443">
        <w:rPr>
          <w:rFonts w:asciiTheme="majorBidi" w:eastAsia="MS Mincho" w:hAnsiTheme="majorBidi" w:cstheme="majorBidi"/>
          <w:sz w:val="24"/>
          <w:szCs w:val="24"/>
          <w:lang w:eastAsia="ja-JP"/>
        </w:rPr>
        <w:t>X ,</w:t>
      </w:r>
      <w:proofErr w:type="gramEnd"/>
      <w:r w:rsidRPr="00EC4443">
        <w:rPr>
          <w:rFonts w:asciiTheme="majorBidi" w:eastAsia="MS Mincho" w:hAnsiTheme="majorBidi" w:cstheme="majorBidi"/>
          <w:sz w:val="24"/>
          <w:szCs w:val="24"/>
          <w:lang w:eastAsia="ja-JP"/>
        </w:rPr>
        <w:t xml:space="preserve"> mesure des aires spécifiques, spectroscopie Raman puis testés dans une réaction modèle constituant une réaction test pour l’acidité des catalyseurs qui est la décomposition de l’isopropanol .</w:t>
      </w:r>
    </w:p>
    <w:p w:rsidR="00B83990" w:rsidRPr="00EC4443" w:rsidRDefault="00B83990" w:rsidP="00EC4443">
      <w:pPr>
        <w:spacing w:line="360" w:lineRule="auto"/>
        <w:jc w:val="both"/>
        <w:rPr>
          <w:rFonts w:asciiTheme="majorBidi" w:eastAsia="MS Mincho" w:hAnsiTheme="majorBidi" w:cstheme="majorBidi"/>
          <w:sz w:val="24"/>
          <w:szCs w:val="24"/>
          <w:lang w:eastAsia="ja-JP"/>
        </w:rPr>
      </w:pPr>
      <w:r w:rsidRPr="00EC4443">
        <w:rPr>
          <w:rFonts w:asciiTheme="majorBidi" w:eastAsia="MS Mincho" w:hAnsiTheme="majorBidi" w:cstheme="majorBidi"/>
          <w:sz w:val="24"/>
          <w:szCs w:val="24"/>
          <w:lang w:eastAsia="ja-JP"/>
        </w:rPr>
        <w:t xml:space="preserve">       </w:t>
      </w:r>
      <w:r w:rsidRPr="00EC4443">
        <w:rPr>
          <w:rFonts w:asciiTheme="majorBidi" w:eastAsia="MS Mincho" w:hAnsiTheme="majorBidi" w:cstheme="majorBidi"/>
          <w:sz w:val="24"/>
          <w:szCs w:val="24"/>
          <w:lang w:eastAsia="ja-JP"/>
        </w:rPr>
        <w:tab/>
        <w:t>Les solides présentant les meilleures activités acides ont été choisis comme supports pour la préparation d’une 2</w:t>
      </w:r>
      <w:r w:rsidRPr="00EC4443">
        <w:rPr>
          <w:rFonts w:asciiTheme="majorBidi" w:eastAsia="MS Mincho" w:hAnsiTheme="majorBidi" w:cstheme="majorBidi"/>
          <w:sz w:val="24"/>
          <w:szCs w:val="24"/>
          <w:vertAlign w:val="superscript"/>
          <w:lang w:eastAsia="ja-JP"/>
        </w:rPr>
        <w:t>ème</w:t>
      </w:r>
      <w:r w:rsidRPr="00EC4443">
        <w:rPr>
          <w:rFonts w:asciiTheme="majorBidi" w:eastAsia="MS Mincho" w:hAnsiTheme="majorBidi" w:cstheme="majorBidi"/>
          <w:sz w:val="24"/>
          <w:szCs w:val="24"/>
          <w:lang w:eastAsia="ja-JP"/>
        </w:rPr>
        <w:t xml:space="preserve"> série de catalyseurs contenant 1% (en masse) en platine et en nickel, préparés par la même méthode d’imprégnation. Cette nouvelle série a été testée dans la réaction d’</w:t>
      </w:r>
      <w:proofErr w:type="spellStart"/>
      <w:r w:rsidRPr="00EC4443">
        <w:rPr>
          <w:rFonts w:asciiTheme="majorBidi" w:eastAsia="MS Mincho" w:hAnsiTheme="majorBidi" w:cstheme="majorBidi"/>
          <w:sz w:val="24"/>
          <w:szCs w:val="24"/>
          <w:lang w:eastAsia="ja-JP"/>
        </w:rPr>
        <w:t>hydroisomérisation</w:t>
      </w:r>
      <w:proofErr w:type="spellEnd"/>
      <w:r w:rsidRPr="00EC4443">
        <w:rPr>
          <w:rFonts w:asciiTheme="majorBidi" w:eastAsia="MS Mincho" w:hAnsiTheme="majorBidi" w:cstheme="majorBidi"/>
          <w:sz w:val="24"/>
          <w:szCs w:val="24"/>
          <w:lang w:eastAsia="ja-JP"/>
        </w:rPr>
        <w:t xml:space="preserve"> du n-butane. </w:t>
      </w:r>
      <w:bookmarkEnd w:id="0"/>
    </w:p>
    <w:sectPr w:rsidR="00B83990" w:rsidRPr="00EC4443" w:rsidSect="0077573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17261F2"/>
    <w:multiLevelType w:val="hybridMultilevel"/>
    <w:tmpl w:val="858E2C86"/>
    <w:lvl w:ilvl="0" w:tplc="040C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B83990"/>
    <w:rsid w:val="00775735"/>
    <w:rsid w:val="007A0A19"/>
    <w:rsid w:val="008E0857"/>
    <w:rsid w:val="00AC7231"/>
    <w:rsid w:val="00B83990"/>
    <w:rsid w:val="00EC44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83990"/>
    <w:pPr>
      <w:spacing w:after="160" w:line="259" w:lineRule="auto"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127</Words>
  <Characters>700</Characters>
  <Application>Microsoft Office Word</Application>
  <DocSecurity>0</DocSecurity>
  <Lines>5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826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b-13</cp:lastModifiedBy>
  <cp:revision>3</cp:revision>
  <dcterms:created xsi:type="dcterms:W3CDTF">2018-12-28T04:53:00Z</dcterms:created>
  <dcterms:modified xsi:type="dcterms:W3CDTF">2019-05-23T08:55:00Z</dcterms:modified>
</cp:coreProperties>
</file>