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017F7" w:rsidRPr="004017F7" w:rsidRDefault="004017F7" w:rsidP="004017F7">
      <w:pPr>
        <w:bidi w:val="0"/>
        <w:rPr>
          <w:lang w:val="fr-FR" w:bidi="ar-DZ"/>
        </w:rPr>
      </w:pPr>
      <w:r w:rsidRPr="004017F7">
        <w:rPr>
          <w:lang w:val="fr-FR" w:bidi="ar-DZ"/>
        </w:rPr>
        <w:t xml:space="preserve">Cette étude concerne l'application de méthodes de traitement, de mise en relation et d'interprétation des données géomagnétiques du réseau InterMagnet. Par leur nature complexe (non-stationnaire, multi-échelles), les enregistrements géomagnétiques sont modélisés comme des processus stochastiques auto-affines. </w:t>
      </w:r>
    </w:p>
    <w:p w:rsidR="004017F7" w:rsidRPr="004017F7" w:rsidRDefault="004017F7" w:rsidP="004017F7">
      <w:pPr>
        <w:bidi w:val="0"/>
        <w:rPr>
          <w:lang w:val="fr-FR" w:bidi="ar-DZ"/>
        </w:rPr>
      </w:pPr>
      <w:r w:rsidRPr="004017F7">
        <w:rPr>
          <w:lang w:val="fr-FR" w:bidi="ar-DZ"/>
        </w:rPr>
        <w:t xml:space="preserve">Les propriétés d'analyse multi-échelles des ondelettes offrent la possibilité "d'éclater" toute l'information dans une représentation "temps-échelle", permettant de dévoiler la dynamique complexe et la nature multi- échelles du processus étudié. La méthode mise au point est basée essentiellement sur un filtrage réalisé par ondelettes orthogonales tandis que le traitement du contenu fréquentiel est obtenu par ondelettes continues. Ce développement vise à établir une localisation temporelle, permettent de mettre en relation les phénomènes physiques attachés aux activités géomagnétiques et solaires correspondants à ces mêmes dates. Plus précisément, l'étude est focalisée sur la perturbation du champ externe (collision entre vent solaire et magnétosphère) provoquant de fortes irrégularités dans les signaux enregistrés par différents observatoires répartis à travers le monde. Nous étudions les deux composantes du champ géomagnétique: horizontale H et verticale Z d'un ensemble d'Observatoires InterMagnet, en termes d'énergie et de rugosités afin de caractériser leurs hétérogénéités locales. Les moments de déclenchements ainsi que les différentes phases des orages magnétiques sont alors décelés à partir de l'évolution temporelle de l'exposant spectral ?(t). </w:t>
      </w:r>
    </w:p>
    <w:p w:rsidR="004017F7" w:rsidRPr="004017F7" w:rsidRDefault="004017F7" w:rsidP="004017F7">
      <w:pPr>
        <w:bidi w:val="0"/>
        <w:rPr>
          <w:lang w:val="fr-FR" w:bidi="ar-DZ"/>
        </w:rPr>
      </w:pPr>
      <w:r w:rsidRPr="004017F7">
        <w:rPr>
          <w:lang w:val="fr-FR" w:bidi="ar-DZ"/>
        </w:rPr>
        <w:t xml:space="preserve">L'analyse des cycles solaires N°22 et 23 nous ont permis d'étudié l'activité géomagnétique à moyen et à court terme afin d'être en mesure de proposer des prédictions des événements géomagnétiques violents.  Cette prévision nous permette d'éviter plusieurs conséquences fâcheuses. </w:t>
      </w:r>
    </w:p>
    <w:p w:rsidR="00D63BCB" w:rsidRPr="004017F7" w:rsidRDefault="00D63BCB" w:rsidP="004017F7">
      <w:pPr>
        <w:bidi w:val="0"/>
        <w:rPr>
          <w:rFonts w:hint="cs"/>
          <w:lang w:val="fr-FR" w:bidi="ar-DZ"/>
        </w:rPr>
      </w:pPr>
    </w:p>
    <w:sectPr w:rsidR="00D63BCB" w:rsidRPr="004017F7"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4017F7"/>
    <w:rsid w:val="004017F7"/>
    <w:rsid w:val="006D5754"/>
    <w:rsid w:val="00D63BCB"/>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3BCB"/>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278</Words>
  <Characters>1588</Characters>
  <Application>Microsoft Office Word</Application>
  <DocSecurity>0</DocSecurity>
  <Lines>13</Lines>
  <Paragraphs>3</Paragraphs>
  <ScaleCrop>false</ScaleCrop>
  <Company/>
  <LinksUpToDate>false</LinksUpToDate>
  <CharactersWithSpaces>1863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2014-11-23T09:43:00Z</dcterms:created>
  <dcterms:modified xsi:type="dcterms:W3CDTF">2014-11-23T09:43:00Z</dcterms:modified>
</cp:coreProperties>
</file>