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160F" w:rsidRPr="008B160F" w:rsidRDefault="008B160F" w:rsidP="008B160F">
      <w:pPr>
        <w:jc w:val="left"/>
        <w:rPr>
          <w:rFonts w:ascii="Times New Roman" w:eastAsia="Times New Roman" w:hAnsi="Times New Roman" w:cs="Times New Roman"/>
          <w:bCs/>
          <w:lang w:eastAsia="fr-FR"/>
        </w:rPr>
      </w:pPr>
      <w:r w:rsidRPr="008B160F">
        <w:rPr>
          <w:rFonts w:ascii="Times New Roman" w:eastAsia="Times New Roman" w:hAnsi="Times New Roman" w:cs="Times New Roman"/>
          <w:bCs/>
          <w:lang w:eastAsia="fr-FR"/>
        </w:rPr>
        <w:t xml:space="preserve">Ce travail est constitué de deux grandes parties, la première concerne principalement les composés volatils et la deuxième les produits lourds représentés respectivement par les huiles essentielles et les </w:t>
      </w:r>
      <w:proofErr w:type="spellStart"/>
      <w:r w:rsidRPr="008B160F">
        <w:rPr>
          <w:rFonts w:ascii="Times New Roman" w:eastAsia="Times New Roman" w:hAnsi="Times New Roman" w:cs="Times New Roman"/>
          <w:bCs/>
          <w:lang w:eastAsia="fr-FR"/>
        </w:rPr>
        <w:t>flavonoides</w:t>
      </w:r>
      <w:proofErr w:type="spellEnd"/>
      <w:r w:rsidRPr="008B160F">
        <w:rPr>
          <w:rFonts w:ascii="Times New Roman" w:eastAsia="Times New Roman" w:hAnsi="Times New Roman" w:cs="Times New Roman"/>
          <w:bCs/>
          <w:lang w:eastAsia="fr-FR"/>
        </w:rPr>
        <w:t>.</w:t>
      </w:r>
    </w:p>
    <w:p w:rsidR="008B160F" w:rsidRPr="008B160F" w:rsidRDefault="008B160F" w:rsidP="008B160F">
      <w:pPr>
        <w:jc w:val="left"/>
        <w:rPr>
          <w:rFonts w:ascii="Times New Roman" w:eastAsia="Times New Roman" w:hAnsi="Times New Roman" w:cs="Times New Roman"/>
          <w:bCs/>
          <w:lang w:eastAsia="fr-FR"/>
        </w:rPr>
      </w:pPr>
      <w:r w:rsidRPr="008B160F">
        <w:rPr>
          <w:rFonts w:ascii="Times New Roman" w:eastAsia="Times New Roman" w:hAnsi="Times New Roman" w:cs="Times New Roman"/>
          <w:bCs/>
          <w:lang w:eastAsia="fr-FR"/>
        </w:rPr>
        <w:t xml:space="preserve">Dans le premier volet, nous avons étudié la variabilité de la composition chimique et du rendement des HE du myrte et de l’alaterne suivant l’humidité de la </w:t>
      </w:r>
      <w:proofErr w:type="spellStart"/>
      <w:r w:rsidRPr="008B160F">
        <w:rPr>
          <w:rFonts w:ascii="Times New Roman" w:eastAsia="Times New Roman" w:hAnsi="Times New Roman" w:cs="Times New Roman"/>
          <w:bCs/>
          <w:lang w:eastAsia="fr-FR"/>
        </w:rPr>
        <w:t>plante,l’</w:t>
      </w:r>
      <w:proofErr w:type="spellEnd"/>
      <w:r w:rsidRPr="008B160F">
        <w:rPr>
          <w:rFonts w:ascii="Times New Roman" w:eastAsia="Times New Roman" w:hAnsi="Times New Roman" w:cs="Times New Roman"/>
          <w:bCs/>
          <w:lang w:eastAsia="fr-FR"/>
        </w:rPr>
        <w:t xml:space="preserve">organe de la plante, le stade de développement végétal (cueillette avant, pendant et après floraison), l’origine géographique(Souk </w:t>
      </w:r>
      <w:proofErr w:type="spellStart"/>
      <w:r w:rsidRPr="008B160F">
        <w:rPr>
          <w:rFonts w:ascii="Times New Roman" w:eastAsia="Times New Roman" w:hAnsi="Times New Roman" w:cs="Times New Roman"/>
          <w:bCs/>
          <w:lang w:eastAsia="fr-FR"/>
        </w:rPr>
        <w:t>Ahras</w:t>
      </w:r>
      <w:proofErr w:type="spellEnd"/>
      <w:r w:rsidRPr="008B160F">
        <w:rPr>
          <w:rFonts w:ascii="Times New Roman" w:eastAsia="Times New Roman" w:hAnsi="Times New Roman" w:cs="Times New Roman"/>
          <w:bCs/>
          <w:lang w:eastAsia="fr-FR"/>
        </w:rPr>
        <w:t xml:space="preserve">, Skikda, </w:t>
      </w:r>
      <w:proofErr w:type="spellStart"/>
      <w:r w:rsidRPr="008B160F">
        <w:rPr>
          <w:rFonts w:ascii="Times New Roman" w:eastAsia="Times New Roman" w:hAnsi="Times New Roman" w:cs="Times New Roman"/>
          <w:bCs/>
          <w:lang w:eastAsia="fr-FR"/>
        </w:rPr>
        <w:t>Tizi</w:t>
      </w:r>
      <w:proofErr w:type="spellEnd"/>
      <w:r w:rsidRPr="008B160F">
        <w:rPr>
          <w:rFonts w:ascii="Times New Roman" w:eastAsia="Times New Roman" w:hAnsi="Times New Roman" w:cs="Times New Roman"/>
          <w:bCs/>
          <w:lang w:eastAsia="fr-FR"/>
        </w:rPr>
        <w:t xml:space="preserve"> </w:t>
      </w:r>
      <w:proofErr w:type="spellStart"/>
      <w:r w:rsidRPr="008B160F">
        <w:rPr>
          <w:rFonts w:ascii="Times New Roman" w:eastAsia="Times New Roman" w:hAnsi="Times New Roman" w:cs="Times New Roman"/>
          <w:bCs/>
          <w:lang w:eastAsia="fr-FR"/>
        </w:rPr>
        <w:t>Ouzou</w:t>
      </w:r>
      <w:proofErr w:type="spellEnd"/>
      <w:r w:rsidRPr="008B160F">
        <w:rPr>
          <w:rFonts w:ascii="Times New Roman" w:eastAsia="Times New Roman" w:hAnsi="Times New Roman" w:cs="Times New Roman"/>
          <w:bCs/>
          <w:lang w:eastAsia="fr-FR"/>
        </w:rPr>
        <w:t xml:space="preserve">, </w:t>
      </w:r>
      <w:proofErr w:type="spellStart"/>
      <w:r w:rsidRPr="008B160F">
        <w:rPr>
          <w:rFonts w:ascii="Times New Roman" w:eastAsia="Times New Roman" w:hAnsi="Times New Roman" w:cs="Times New Roman"/>
          <w:bCs/>
          <w:lang w:eastAsia="fr-FR"/>
        </w:rPr>
        <w:t>Bainem</w:t>
      </w:r>
      <w:proofErr w:type="spellEnd"/>
      <w:r w:rsidRPr="008B160F">
        <w:rPr>
          <w:rFonts w:ascii="Times New Roman" w:eastAsia="Times New Roman" w:hAnsi="Times New Roman" w:cs="Times New Roman"/>
          <w:bCs/>
          <w:lang w:eastAsia="fr-FR"/>
        </w:rPr>
        <w:t xml:space="preserve">, Médéa, </w:t>
      </w:r>
      <w:proofErr w:type="spellStart"/>
      <w:r w:rsidRPr="008B160F">
        <w:rPr>
          <w:rFonts w:ascii="Times New Roman" w:eastAsia="Times New Roman" w:hAnsi="Times New Roman" w:cs="Times New Roman"/>
          <w:bCs/>
          <w:lang w:eastAsia="fr-FR"/>
        </w:rPr>
        <w:t>Beni</w:t>
      </w:r>
      <w:proofErr w:type="spellEnd"/>
      <w:r w:rsidRPr="008B160F">
        <w:rPr>
          <w:rFonts w:ascii="Times New Roman" w:eastAsia="Times New Roman" w:hAnsi="Times New Roman" w:cs="Times New Roman"/>
          <w:bCs/>
          <w:lang w:eastAsia="fr-FR"/>
        </w:rPr>
        <w:t xml:space="preserve"> </w:t>
      </w:r>
      <w:proofErr w:type="spellStart"/>
      <w:r w:rsidRPr="008B160F">
        <w:rPr>
          <w:rFonts w:ascii="Times New Roman" w:eastAsia="Times New Roman" w:hAnsi="Times New Roman" w:cs="Times New Roman"/>
          <w:bCs/>
          <w:lang w:eastAsia="fr-FR"/>
        </w:rPr>
        <w:t>haoua</w:t>
      </w:r>
      <w:proofErr w:type="spellEnd"/>
      <w:r w:rsidRPr="008B160F">
        <w:rPr>
          <w:rFonts w:ascii="Times New Roman" w:eastAsia="Times New Roman" w:hAnsi="Times New Roman" w:cs="Times New Roman"/>
          <w:bCs/>
          <w:lang w:eastAsia="fr-FR"/>
        </w:rPr>
        <w:t xml:space="preserve">, Sidi </w:t>
      </w:r>
      <w:proofErr w:type="spellStart"/>
      <w:r w:rsidRPr="008B160F">
        <w:rPr>
          <w:rFonts w:ascii="Times New Roman" w:eastAsia="Times New Roman" w:hAnsi="Times New Roman" w:cs="Times New Roman"/>
          <w:bCs/>
          <w:lang w:eastAsia="fr-FR"/>
        </w:rPr>
        <w:t>Belabbes,Tissemsilt</w:t>
      </w:r>
      <w:proofErr w:type="spellEnd"/>
      <w:r w:rsidRPr="008B160F">
        <w:rPr>
          <w:rFonts w:ascii="Times New Roman" w:eastAsia="Times New Roman" w:hAnsi="Times New Roman" w:cs="Times New Roman"/>
          <w:bCs/>
          <w:lang w:eastAsia="fr-FR"/>
        </w:rPr>
        <w:t xml:space="preserve"> et M’</w:t>
      </w:r>
      <w:proofErr w:type="spellStart"/>
      <w:r w:rsidRPr="008B160F">
        <w:rPr>
          <w:rFonts w:ascii="Times New Roman" w:eastAsia="Times New Roman" w:hAnsi="Times New Roman" w:cs="Times New Roman"/>
          <w:bCs/>
          <w:lang w:eastAsia="fr-FR"/>
        </w:rPr>
        <w:t>sila</w:t>
      </w:r>
      <w:proofErr w:type="spellEnd"/>
      <w:r w:rsidRPr="008B160F">
        <w:rPr>
          <w:rFonts w:ascii="Times New Roman" w:eastAsia="Times New Roman" w:hAnsi="Times New Roman" w:cs="Times New Roman"/>
          <w:bCs/>
          <w:lang w:eastAsia="fr-FR"/>
        </w:rPr>
        <w:t xml:space="preserve"> ) et enfin le mode d’extraction qui a concerné l’entrainement à la vapeur, l’</w:t>
      </w:r>
      <w:proofErr w:type="spellStart"/>
      <w:r w:rsidRPr="008B160F">
        <w:rPr>
          <w:rFonts w:ascii="Times New Roman" w:eastAsia="Times New Roman" w:hAnsi="Times New Roman" w:cs="Times New Roman"/>
          <w:bCs/>
          <w:lang w:eastAsia="fr-FR"/>
        </w:rPr>
        <w:t>hydrodistillation</w:t>
      </w:r>
      <w:proofErr w:type="spellEnd"/>
      <w:r w:rsidRPr="008B160F">
        <w:rPr>
          <w:rFonts w:ascii="Times New Roman" w:eastAsia="Times New Roman" w:hAnsi="Times New Roman" w:cs="Times New Roman"/>
          <w:bCs/>
          <w:lang w:eastAsia="fr-FR"/>
        </w:rPr>
        <w:t xml:space="preserve">, l’extraction par solvant liquide -solide, par ultrason et au fluide supercritique CO2 , micro-ondes, et enfin DIC . Nous avons également utilisé le mode HS-SPME comme diagnostic de la composition chimique de l’huile essentielle du myrte. Cette approche pluridisciplinaire a permis d’évaluer dans un premier temps la faisabilité puis l’efficacité en </w:t>
      </w:r>
      <w:proofErr w:type="gramStart"/>
      <w:r w:rsidRPr="008B160F">
        <w:rPr>
          <w:rFonts w:ascii="Times New Roman" w:eastAsia="Times New Roman" w:hAnsi="Times New Roman" w:cs="Times New Roman"/>
          <w:bCs/>
          <w:lang w:eastAsia="fr-FR"/>
        </w:rPr>
        <w:t>terme</w:t>
      </w:r>
      <w:proofErr w:type="gramEnd"/>
      <w:r w:rsidRPr="008B160F">
        <w:rPr>
          <w:rFonts w:ascii="Times New Roman" w:eastAsia="Times New Roman" w:hAnsi="Times New Roman" w:cs="Times New Roman"/>
          <w:bCs/>
          <w:lang w:eastAsia="fr-FR"/>
        </w:rPr>
        <w:t xml:space="preserve"> de cinétique et de rendement du mode d’extraction utilisé. En effet, les contraintes réglementaires dans le domaine environnemental s'accentuent au fil des ans et actuellement nous sommes au </w:t>
      </w:r>
      <w:proofErr w:type="spellStart"/>
      <w:r w:rsidRPr="008B160F">
        <w:rPr>
          <w:rFonts w:ascii="Times New Roman" w:eastAsia="Times New Roman" w:hAnsi="Times New Roman" w:cs="Times New Roman"/>
          <w:bCs/>
          <w:lang w:eastAsia="fr-FR"/>
        </w:rPr>
        <w:t>coeur</w:t>
      </w:r>
      <w:proofErr w:type="spellEnd"/>
      <w:r w:rsidRPr="008B160F">
        <w:rPr>
          <w:rFonts w:ascii="Times New Roman" w:eastAsia="Times New Roman" w:hAnsi="Times New Roman" w:cs="Times New Roman"/>
          <w:bCs/>
          <w:lang w:eastAsia="fr-FR"/>
        </w:rPr>
        <w:t xml:space="preserve"> d’une polémique qui cherche à savoir comment trouver un compromis qui concilie l’industrie chimique avec son environnement Les HE sont des marchés à très forte croissance, mais pour lesquels la législation impose de fortes contraintes pour garantir la sécurité des consommateurs. Dans le domaine de l’extraction ,la recherche ne cesse d’évoluer dans un souci de mettre en </w:t>
      </w:r>
      <w:proofErr w:type="spellStart"/>
      <w:r w:rsidRPr="008B160F">
        <w:rPr>
          <w:rFonts w:ascii="Times New Roman" w:eastAsia="Times New Roman" w:hAnsi="Times New Roman" w:cs="Times New Roman"/>
          <w:bCs/>
          <w:lang w:eastAsia="fr-FR"/>
        </w:rPr>
        <w:t>oeuvre</w:t>
      </w:r>
      <w:proofErr w:type="spellEnd"/>
      <w:r w:rsidRPr="008B160F">
        <w:rPr>
          <w:rFonts w:ascii="Times New Roman" w:eastAsia="Times New Roman" w:hAnsi="Times New Roman" w:cs="Times New Roman"/>
          <w:bCs/>
          <w:lang w:eastAsia="fr-FR"/>
        </w:rPr>
        <w:t xml:space="preserve"> de nouveaux procédés plus efficaces en terme de cinétique, de rendement et de sélectivité et tenant compte d’un paramètre très important et avec lequel il est </w:t>
      </w:r>
      <w:proofErr w:type="spellStart"/>
      <w:r w:rsidRPr="008B160F">
        <w:rPr>
          <w:rFonts w:ascii="Times New Roman" w:eastAsia="Times New Roman" w:hAnsi="Times New Roman" w:cs="Times New Roman"/>
          <w:bCs/>
          <w:lang w:eastAsia="fr-FR"/>
        </w:rPr>
        <w:t>desormais</w:t>
      </w:r>
      <w:proofErr w:type="spellEnd"/>
      <w:r w:rsidRPr="008B160F">
        <w:rPr>
          <w:rFonts w:ascii="Times New Roman" w:eastAsia="Times New Roman" w:hAnsi="Times New Roman" w:cs="Times New Roman"/>
          <w:bCs/>
          <w:lang w:eastAsia="fr-FR"/>
        </w:rPr>
        <w:t xml:space="preserve"> essentiel de composer à savoir la préservation de notre </w:t>
      </w:r>
      <w:proofErr w:type="spellStart"/>
      <w:r w:rsidRPr="008B160F">
        <w:rPr>
          <w:rFonts w:ascii="Times New Roman" w:eastAsia="Times New Roman" w:hAnsi="Times New Roman" w:cs="Times New Roman"/>
          <w:bCs/>
          <w:lang w:eastAsia="fr-FR"/>
        </w:rPr>
        <w:t>environnement.Afin</w:t>
      </w:r>
      <w:proofErr w:type="spellEnd"/>
      <w:r w:rsidRPr="008B160F">
        <w:rPr>
          <w:rFonts w:ascii="Times New Roman" w:eastAsia="Times New Roman" w:hAnsi="Times New Roman" w:cs="Times New Roman"/>
          <w:bCs/>
          <w:lang w:eastAsia="fr-FR"/>
        </w:rPr>
        <w:t xml:space="preserve"> de diminuer les rejets et limiter les effets de serres il faut travailler avec moins de solvant et consommer moins d’énergie.</w:t>
      </w:r>
    </w:p>
    <w:p w:rsidR="008B160F" w:rsidRPr="008B160F" w:rsidRDefault="008B160F" w:rsidP="008B160F">
      <w:pPr>
        <w:jc w:val="left"/>
        <w:rPr>
          <w:rFonts w:ascii="Times New Roman" w:eastAsia="Times New Roman" w:hAnsi="Times New Roman" w:cs="Times New Roman"/>
          <w:bCs/>
          <w:lang w:eastAsia="fr-FR"/>
        </w:rPr>
      </w:pPr>
      <w:r w:rsidRPr="008B160F">
        <w:rPr>
          <w:rFonts w:ascii="Times New Roman" w:eastAsia="Times New Roman" w:hAnsi="Times New Roman" w:cs="Times New Roman"/>
          <w:bCs/>
          <w:lang w:eastAsia="fr-FR"/>
        </w:rPr>
        <w:t xml:space="preserve">L’optimisation des paramètres régissant la DIC a nécessité la mise en </w:t>
      </w:r>
      <w:proofErr w:type="spellStart"/>
      <w:r w:rsidRPr="008B160F">
        <w:rPr>
          <w:rFonts w:ascii="Times New Roman" w:eastAsia="Times New Roman" w:hAnsi="Times New Roman" w:cs="Times New Roman"/>
          <w:bCs/>
          <w:lang w:eastAsia="fr-FR"/>
        </w:rPr>
        <w:t>oeuvre</w:t>
      </w:r>
      <w:proofErr w:type="spellEnd"/>
      <w:r w:rsidRPr="008B160F">
        <w:rPr>
          <w:rFonts w:ascii="Times New Roman" w:eastAsia="Times New Roman" w:hAnsi="Times New Roman" w:cs="Times New Roman"/>
          <w:bCs/>
          <w:lang w:eastAsia="fr-FR"/>
        </w:rPr>
        <w:t xml:space="preserve"> d’un plan d’expériences à 3 variables (pression, temps de traitement et/ou d’extraction et nombre de cycles) et 22 </w:t>
      </w:r>
      <w:proofErr w:type="spellStart"/>
      <w:r w:rsidRPr="008B160F">
        <w:rPr>
          <w:rFonts w:ascii="Times New Roman" w:eastAsia="Times New Roman" w:hAnsi="Times New Roman" w:cs="Times New Roman"/>
          <w:bCs/>
          <w:lang w:eastAsia="fr-FR"/>
        </w:rPr>
        <w:t>experiences</w:t>
      </w:r>
      <w:proofErr w:type="spellEnd"/>
      <w:r w:rsidRPr="008B160F">
        <w:rPr>
          <w:rFonts w:ascii="Times New Roman" w:eastAsia="Times New Roman" w:hAnsi="Times New Roman" w:cs="Times New Roman"/>
          <w:bCs/>
          <w:lang w:eastAsia="fr-FR"/>
        </w:rPr>
        <w:t xml:space="preserve"> avec comme référence le matériel végétal non traité.</w:t>
      </w:r>
    </w:p>
    <w:p w:rsidR="008B160F" w:rsidRPr="008B160F" w:rsidRDefault="008B160F" w:rsidP="008B160F">
      <w:pPr>
        <w:jc w:val="left"/>
        <w:rPr>
          <w:rFonts w:ascii="Times New Roman" w:eastAsia="Times New Roman" w:hAnsi="Times New Roman" w:cs="Times New Roman"/>
          <w:bCs/>
          <w:lang w:eastAsia="fr-FR"/>
        </w:rPr>
      </w:pPr>
      <w:r w:rsidRPr="008B160F">
        <w:rPr>
          <w:rFonts w:ascii="Times New Roman" w:eastAsia="Times New Roman" w:hAnsi="Times New Roman" w:cs="Times New Roman"/>
          <w:bCs/>
          <w:lang w:eastAsia="fr-FR"/>
        </w:rPr>
        <w:t xml:space="preserve">Comme application, nous avons testé l’activité </w:t>
      </w:r>
      <w:proofErr w:type="spellStart"/>
      <w:r w:rsidRPr="008B160F">
        <w:rPr>
          <w:rFonts w:ascii="Times New Roman" w:eastAsia="Times New Roman" w:hAnsi="Times New Roman" w:cs="Times New Roman"/>
          <w:bCs/>
          <w:lang w:eastAsia="fr-FR"/>
        </w:rPr>
        <w:t>antioxydante</w:t>
      </w:r>
      <w:proofErr w:type="spellEnd"/>
      <w:r w:rsidRPr="008B160F">
        <w:rPr>
          <w:rFonts w:ascii="Times New Roman" w:eastAsia="Times New Roman" w:hAnsi="Times New Roman" w:cs="Times New Roman"/>
          <w:bCs/>
          <w:lang w:eastAsia="fr-FR"/>
        </w:rPr>
        <w:t xml:space="preserve"> et microbiologique du myrte de </w:t>
      </w:r>
      <w:proofErr w:type="spellStart"/>
      <w:r w:rsidRPr="008B160F">
        <w:rPr>
          <w:rFonts w:ascii="Times New Roman" w:eastAsia="Times New Roman" w:hAnsi="Times New Roman" w:cs="Times New Roman"/>
          <w:bCs/>
          <w:lang w:eastAsia="fr-FR"/>
        </w:rPr>
        <w:t>Bainem</w:t>
      </w:r>
      <w:proofErr w:type="spellEnd"/>
      <w:r w:rsidRPr="008B160F">
        <w:rPr>
          <w:rFonts w:ascii="Times New Roman" w:eastAsia="Times New Roman" w:hAnsi="Times New Roman" w:cs="Times New Roman"/>
          <w:bCs/>
          <w:lang w:eastAsia="fr-FR"/>
        </w:rPr>
        <w:t xml:space="preserve"> avec des extraits obtenus par HD, MO et DIC.</w:t>
      </w:r>
    </w:p>
    <w:p w:rsidR="004B6F55" w:rsidRPr="00423431" w:rsidRDefault="008B160F" w:rsidP="008B160F">
      <w:pPr>
        <w:jc w:val="left"/>
      </w:pPr>
      <w:r w:rsidRPr="008B160F">
        <w:rPr>
          <w:rFonts w:ascii="Times New Roman" w:eastAsia="Times New Roman" w:hAnsi="Times New Roman" w:cs="Times New Roman"/>
          <w:bCs/>
          <w:lang w:eastAsia="fr-FR"/>
        </w:rPr>
        <w:lastRenderedPageBreak/>
        <w:t xml:space="preserve">Le deuxième volet a concerné l’extraction des </w:t>
      </w:r>
      <w:proofErr w:type="spellStart"/>
      <w:r w:rsidRPr="008B160F">
        <w:rPr>
          <w:rFonts w:ascii="Times New Roman" w:eastAsia="Times New Roman" w:hAnsi="Times New Roman" w:cs="Times New Roman"/>
          <w:bCs/>
          <w:lang w:eastAsia="fr-FR"/>
        </w:rPr>
        <w:t>flavonoides</w:t>
      </w:r>
      <w:proofErr w:type="spellEnd"/>
      <w:r w:rsidRPr="008B160F">
        <w:rPr>
          <w:rFonts w:ascii="Times New Roman" w:eastAsia="Times New Roman" w:hAnsi="Times New Roman" w:cs="Times New Roman"/>
          <w:bCs/>
          <w:lang w:eastAsia="fr-FR"/>
        </w:rPr>
        <w:t xml:space="preserve"> des deux plantes </w:t>
      </w:r>
      <w:proofErr w:type="spellStart"/>
      <w:r w:rsidRPr="008B160F">
        <w:rPr>
          <w:rFonts w:ascii="Times New Roman" w:eastAsia="Times New Roman" w:hAnsi="Times New Roman" w:cs="Times New Roman"/>
          <w:bCs/>
          <w:lang w:eastAsia="fr-FR"/>
        </w:rPr>
        <w:t>selectionnées</w:t>
      </w:r>
      <w:proofErr w:type="spellEnd"/>
      <w:r w:rsidRPr="008B160F">
        <w:rPr>
          <w:rFonts w:ascii="Times New Roman" w:eastAsia="Times New Roman" w:hAnsi="Times New Roman" w:cs="Times New Roman"/>
          <w:bCs/>
          <w:lang w:eastAsia="fr-FR"/>
        </w:rPr>
        <w:t xml:space="preserve"> </w:t>
      </w:r>
      <w:proofErr w:type="spellStart"/>
      <w:r w:rsidRPr="008B160F">
        <w:rPr>
          <w:rFonts w:ascii="Times New Roman" w:eastAsia="Times New Roman" w:hAnsi="Times New Roman" w:cs="Times New Roman"/>
          <w:bCs/>
          <w:lang w:eastAsia="fr-FR"/>
        </w:rPr>
        <w:t>précédemment.Leur</w:t>
      </w:r>
      <w:proofErr w:type="spellEnd"/>
      <w:r w:rsidRPr="008B160F">
        <w:rPr>
          <w:rFonts w:ascii="Times New Roman" w:eastAsia="Times New Roman" w:hAnsi="Times New Roman" w:cs="Times New Roman"/>
          <w:bCs/>
          <w:lang w:eastAsia="fr-FR"/>
        </w:rPr>
        <w:t xml:space="preserve"> traitement par DIC avant l’extraction de ces composés lourds a été l’essence même de ce </w:t>
      </w:r>
      <w:proofErr w:type="spellStart"/>
      <w:r w:rsidRPr="008B160F">
        <w:rPr>
          <w:rFonts w:ascii="Times New Roman" w:eastAsia="Times New Roman" w:hAnsi="Times New Roman" w:cs="Times New Roman"/>
          <w:bCs/>
          <w:lang w:eastAsia="fr-FR"/>
        </w:rPr>
        <w:t>travail.L’</w:t>
      </w:r>
      <w:proofErr w:type="spellEnd"/>
      <w:r w:rsidRPr="008B160F">
        <w:rPr>
          <w:rFonts w:ascii="Times New Roman" w:eastAsia="Times New Roman" w:hAnsi="Times New Roman" w:cs="Times New Roman"/>
          <w:bCs/>
          <w:lang w:eastAsia="fr-FR"/>
        </w:rPr>
        <w:t xml:space="preserve">extraction des </w:t>
      </w:r>
      <w:proofErr w:type="spellStart"/>
      <w:r w:rsidRPr="008B160F">
        <w:rPr>
          <w:rFonts w:ascii="Times New Roman" w:eastAsia="Times New Roman" w:hAnsi="Times New Roman" w:cs="Times New Roman"/>
          <w:bCs/>
          <w:lang w:eastAsia="fr-FR"/>
        </w:rPr>
        <w:t>flavonoides</w:t>
      </w:r>
      <w:proofErr w:type="spellEnd"/>
      <w:r w:rsidRPr="008B160F">
        <w:rPr>
          <w:rFonts w:ascii="Times New Roman" w:eastAsia="Times New Roman" w:hAnsi="Times New Roman" w:cs="Times New Roman"/>
          <w:bCs/>
          <w:lang w:eastAsia="fr-FR"/>
        </w:rPr>
        <w:t xml:space="preserve"> à partir des feuilles a été réalisée sur la partie résiduelle après extraction des huiles </w:t>
      </w:r>
      <w:proofErr w:type="spellStart"/>
      <w:r w:rsidRPr="008B160F">
        <w:rPr>
          <w:rFonts w:ascii="Times New Roman" w:eastAsia="Times New Roman" w:hAnsi="Times New Roman" w:cs="Times New Roman"/>
          <w:bCs/>
          <w:lang w:eastAsia="fr-FR"/>
        </w:rPr>
        <w:t>essentielles.</w:t>
      </w:r>
      <w:r w:rsidR="00423431" w:rsidRPr="00423431">
        <w:rPr>
          <w:rFonts w:ascii="Times New Roman" w:eastAsia="Times New Roman" w:hAnsi="Times New Roman" w:cs="Times New Roman"/>
          <w:bCs/>
          <w:lang w:eastAsia="fr-FR"/>
        </w:rPr>
        <w:t>sont</w:t>
      </w:r>
      <w:proofErr w:type="spellEnd"/>
      <w:r w:rsidR="00423431" w:rsidRPr="00423431">
        <w:rPr>
          <w:rFonts w:ascii="Times New Roman" w:eastAsia="Times New Roman" w:hAnsi="Times New Roman" w:cs="Times New Roman"/>
          <w:bCs/>
          <w:lang w:eastAsia="fr-FR"/>
        </w:rPr>
        <w:t xml:space="preserve"> totalement séparés en un temps d'analyse n'excédant pas les 20 min.</w:t>
      </w:r>
    </w:p>
    <w:sectPr w:rsidR="004B6F55" w:rsidRPr="0042343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207B6"/>
    <w:rsid w:val="001377D0"/>
    <w:rsid w:val="00144FCE"/>
    <w:rsid w:val="001A0B89"/>
    <w:rsid w:val="001C3BA2"/>
    <w:rsid w:val="001F66FA"/>
    <w:rsid w:val="00200E30"/>
    <w:rsid w:val="002214A4"/>
    <w:rsid w:val="002701CD"/>
    <w:rsid w:val="00280B15"/>
    <w:rsid w:val="002C3E8D"/>
    <w:rsid w:val="0031162A"/>
    <w:rsid w:val="00311E08"/>
    <w:rsid w:val="00321F52"/>
    <w:rsid w:val="00331277"/>
    <w:rsid w:val="00333638"/>
    <w:rsid w:val="00334D8A"/>
    <w:rsid w:val="0034258A"/>
    <w:rsid w:val="003A796B"/>
    <w:rsid w:val="003D2F35"/>
    <w:rsid w:val="003E69F6"/>
    <w:rsid w:val="003F310A"/>
    <w:rsid w:val="004174DD"/>
    <w:rsid w:val="00423431"/>
    <w:rsid w:val="00426714"/>
    <w:rsid w:val="00434F66"/>
    <w:rsid w:val="00437558"/>
    <w:rsid w:val="00491D7D"/>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768E"/>
    <w:rsid w:val="00637238"/>
    <w:rsid w:val="0064100C"/>
    <w:rsid w:val="0067011E"/>
    <w:rsid w:val="006704C5"/>
    <w:rsid w:val="006B2934"/>
    <w:rsid w:val="006C36A5"/>
    <w:rsid w:val="006E3B5F"/>
    <w:rsid w:val="007410E4"/>
    <w:rsid w:val="00751822"/>
    <w:rsid w:val="00753AE2"/>
    <w:rsid w:val="0076763E"/>
    <w:rsid w:val="00767D68"/>
    <w:rsid w:val="0079719E"/>
    <w:rsid w:val="007A7F5D"/>
    <w:rsid w:val="007B11D7"/>
    <w:rsid w:val="007B763D"/>
    <w:rsid w:val="0080117F"/>
    <w:rsid w:val="008219D2"/>
    <w:rsid w:val="00864C32"/>
    <w:rsid w:val="008675C1"/>
    <w:rsid w:val="00893F32"/>
    <w:rsid w:val="008B160F"/>
    <w:rsid w:val="00906711"/>
    <w:rsid w:val="0098449A"/>
    <w:rsid w:val="009B4078"/>
    <w:rsid w:val="009C0E77"/>
    <w:rsid w:val="009D0F83"/>
    <w:rsid w:val="009E217B"/>
    <w:rsid w:val="009E33B6"/>
    <w:rsid w:val="00A53F06"/>
    <w:rsid w:val="00A555F6"/>
    <w:rsid w:val="00A806AE"/>
    <w:rsid w:val="00A870F9"/>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761EF"/>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DD399D"/>
    <w:rsid w:val="00E412C7"/>
    <w:rsid w:val="00E428B3"/>
    <w:rsid w:val="00E6735E"/>
    <w:rsid w:val="00E904AD"/>
    <w:rsid w:val="00EB052E"/>
    <w:rsid w:val="00EC6CCA"/>
    <w:rsid w:val="00F13A56"/>
    <w:rsid w:val="00F323BA"/>
    <w:rsid w:val="00F349C7"/>
    <w:rsid w:val="00F517D2"/>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2089</TotalTime>
  <Pages>2</Pages>
  <Words>419</Words>
  <Characters>2390</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122</cp:revision>
  <dcterms:created xsi:type="dcterms:W3CDTF">2014-12-07T11:07:00Z</dcterms:created>
  <dcterms:modified xsi:type="dcterms:W3CDTF">2014-12-22T11:52:00Z</dcterms:modified>
</cp:coreProperties>
</file>