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37F1" w:rsidRDefault="00C34FA3">
      <w:r w:rsidRPr="00C34FA3">
        <w:t xml:space="preserve">L'établissement des rapports  structure-propriétés pour des composites de polymère / nanoparticules est une tâche fondamentale pour une conception fiable de tels nouveaux systèmes. Le premier pas dans cette tache est d'explorer le champ de cette nouvelle génération de matériau et de faire une investigation sur l'état de l'art dans ce domaine à travers la littérature. Dans ce travail on propose un modèle analytique micromécanique, afin de résoudre le problème de la prédiction de la contrainte limite élastique ainsi que la rigidité dans le cas des </w:t>
      </w:r>
      <w:proofErr w:type="spellStart"/>
      <w:r w:rsidRPr="00C34FA3">
        <w:t>nanocomposites</w:t>
      </w:r>
      <w:proofErr w:type="spellEnd"/>
      <w:r w:rsidRPr="00C34FA3">
        <w:t xml:space="preserve"> résultants de l'inclusion des nanoparticules de silice dans une matrice de polymère. Le modèle que nous proposons tient compte d'une région perturbée de la matrice polymère autour des nanoparticules qu'on a qualifié d'interphase. Son module est sans interruption évalué de celui des nanoparticules de silice à cela de la matrice de polymère. Nous avons considéré l'épaisseur de la troisième phase comme l'une des caractéristiques de cette phase à cet</w:t>
      </w:r>
    </w:p>
    <w:sectPr w:rsidR="00E337F1" w:rsidSect="00E337F1">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C34FA3"/>
    <w:rsid w:val="00C34FA3"/>
    <w:rsid w:val="00E337F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337F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156</Words>
  <Characters>862</Characters>
  <Application>Microsoft Office Word</Application>
  <DocSecurity>0</DocSecurity>
  <Lines>7</Lines>
  <Paragraphs>2</Paragraphs>
  <ScaleCrop>false</ScaleCrop>
  <Company/>
  <LinksUpToDate>false</LinksUpToDate>
  <CharactersWithSpaces>1016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2014-11-27T10:43:00Z</dcterms:created>
  <dcterms:modified xsi:type="dcterms:W3CDTF">2014-11-27T10:43:00Z</dcterms:modified>
</cp:coreProperties>
</file>