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C12" w:rsidRPr="0037088C" w:rsidRDefault="004A3C12" w:rsidP="0041103B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  <w:r w:rsidRPr="0037088C">
        <w:rPr>
          <w:rFonts w:asciiTheme="majorBidi" w:hAnsiTheme="majorBidi" w:cstheme="majorBidi"/>
          <w:b/>
          <w:sz w:val="28"/>
          <w:szCs w:val="28"/>
        </w:rPr>
        <w:t>Université des Scien</w:t>
      </w:r>
      <w:r w:rsidR="00CF203A" w:rsidRPr="0037088C">
        <w:rPr>
          <w:rFonts w:asciiTheme="majorBidi" w:hAnsiTheme="majorBidi" w:cstheme="majorBidi"/>
          <w:b/>
          <w:sz w:val="28"/>
          <w:szCs w:val="28"/>
        </w:rPr>
        <w:t>ces et de la Technologie Houari Boumediene</w:t>
      </w:r>
      <w:r w:rsidR="009909D4" w:rsidRPr="0037088C">
        <w:rPr>
          <w:rFonts w:asciiTheme="majorBidi" w:hAnsiTheme="majorBidi" w:cstheme="majorBidi"/>
          <w:b/>
          <w:sz w:val="28"/>
          <w:szCs w:val="28"/>
        </w:rPr>
        <w:t xml:space="preserve"> </w:t>
      </w:r>
    </w:p>
    <w:p w:rsidR="004A3C12" w:rsidRPr="0037088C" w:rsidRDefault="004A3C12" w:rsidP="0041103B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  <w:r w:rsidRPr="0037088C">
        <w:rPr>
          <w:rFonts w:asciiTheme="majorBidi" w:hAnsiTheme="majorBidi" w:cstheme="majorBidi"/>
          <w:b/>
          <w:sz w:val="28"/>
          <w:szCs w:val="28"/>
        </w:rPr>
        <w:t>Faculté de Chimie</w:t>
      </w:r>
    </w:p>
    <w:p w:rsidR="004A3C12" w:rsidRPr="0037088C" w:rsidRDefault="004A3C12" w:rsidP="0041103B">
      <w:pPr>
        <w:spacing w:after="36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  <w:r w:rsidRPr="0037088C">
        <w:rPr>
          <w:rFonts w:asciiTheme="majorBidi" w:hAnsiTheme="majorBidi" w:cstheme="majorBidi"/>
          <w:b/>
          <w:sz w:val="28"/>
          <w:szCs w:val="28"/>
        </w:rPr>
        <w:t>Laboratoire de Chromatographi</w:t>
      </w:r>
      <w:r w:rsidR="001812E0" w:rsidRPr="0037088C">
        <w:rPr>
          <w:rFonts w:asciiTheme="majorBidi" w:hAnsiTheme="majorBidi" w:cstheme="majorBidi"/>
          <w:b/>
          <w:sz w:val="28"/>
          <w:szCs w:val="28"/>
        </w:rPr>
        <w:t>e</w:t>
      </w:r>
    </w:p>
    <w:p w:rsidR="0037088C" w:rsidRPr="00BD179E" w:rsidRDefault="0037088C" w:rsidP="001812E0">
      <w:pPr>
        <w:spacing w:after="360" w:line="240" w:lineRule="auto"/>
        <w:jc w:val="center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1CC43411" wp14:editId="2E0E4153">
                <wp:simplePos x="0" y="0"/>
                <wp:positionH relativeFrom="column">
                  <wp:posOffset>-26670</wp:posOffset>
                </wp:positionH>
                <wp:positionV relativeFrom="paragraph">
                  <wp:posOffset>327498</wp:posOffset>
                </wp:positionV>
                <wp:extent cx="6200775" cy="559435"/>
                <wp:effectExtent l="0" t="0" r="28575" b="12065"/>
                <wp:wrapNone/>
                <wp:docPr id="1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00775" cy="55943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6CEF84" id="Rectangle à coins arrondis 1" o:spid="_x0000_s1026" style="position:absolute;margin-left:-2.1pt;margin-top:25.8pt;width:488.25pt;height:44.0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" filled="f" strokecolor="black [3200]" strokeweight="1pt">
                <v:stroke joinstyle="miter"/>
                <v:path arrowok="t"/>
              </v:roundrect>
            </w:pict>
          </mc:Fallback>
        </mc:AlternateContent>
      </w:r>
    </w:p>
    <w:p w:rsidR="001812E0" w:rsidRPr="0037088C" w:rsidRDefault="004A3C12" w:rsidP="001812E0">
      <w:pPr>
        <w:spacing w:after="360" w:line="360" w:lineRule="auto"/>
        <w:jc w:val="center"/>
        <w:rPr>
          <w:rFonts w:asciiTheme="majorBidi" w:hAnsiTheme="majorBidi" w:cstheme="majorBidi"/>
          <w:b/>
          <w:sz w:val="26"/>
          <w:szCs w:val="26"/>
        </w:rPr>
      </w:pPr>
      <w:r w:rsidRPr="0037088C">
        <w:rPr>
          <w:rFonts w:asciiTheme="majorBidi" w:hAnsiTheme="majorBidi" w:cstheme="majorBidi"/>
          <w:b/>
          <w:sz w:val="26"/>
          <w:szCs w:val="26"/>
        </w:rPr>
        <w:t>Utilisation de Nouvelles Phases Stationnaires Mésogènes en Chromatographie : Application aux Molécules Biologiquement Actives</w:t>
      </w:r>
    </w:p>
    <w:p w:rsidR="001812E0" w:rsidRPr="00BD179E" w:rsidRDefault="00B0441B" w:rsidP="00BF65D0">
      <w:pPr>
        <w:spacing w:after="480" w:line="240" w:lineRule="auto"/>
        <w:ind w:left="2160" w:firstLine="720"/>
        <w:rPr>
          <w:rFonts w:asciiTheme="majorBidi" w:hAnsiTheme="majorBidi" w:cstheme="majorBidi"/>
          <w:b/>
          <w:sz w:val="24"/>
          <w:szCs w:val="24"/>
        </w:rPr>
      </w:pPr>
      <w:r>
        <w:rPr>
          <w:rFonts w:asciiTheme="majorBidi" w:hAnsiTheme="majorBidi" w:cstheme="majorBidi"/>
          <w:b/>
          <w:noProof/>
          <w:sz w:val="24"/>
          <w:szCs w:val="24"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6DB2E2F" wp14:editId="3187A900">
                <wp:simplePos x="0" y="0"/>
                <wp:positionH relativeFrom="column">
                  <wp:posOffset>-247650</wp:posOffset>
                </wp:positionH>
                <wp:positionV relativeFrom="paragraph">
                  <wp:posOffset>460375</wp:posOffset>
                </wp:positionV>
                <wp:extent cx="6432550" cy="2559685"/>
                <wp:effectExtent l="0" t="0" r="25400" b="12065"/>
                <wp:wrapNone/>
                <wp:docPr id="2" name="Rectangle à coins arrondis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432550" cy="2559685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AAFE1A" id="Rectangle à coins arrondis 2" o:spid="_x0000_s1026" style="position:absolute;margin-left:-19.5pt;margin-top:36.25pt;width:506.5pt;height:201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" filled="f" strokecolor="#1f4d78 [1604]" strokeweight="1pt">
                <v:stroke joinstyle="miter"/>
                <v:path arrowok="t"/>
              </v:roundrect>
            </w:pict>
          </mc:Fallback>
        </mc:AlternateContent>
      </w:r>
      <w:r>
        <w:rPr>
          <w:rFonts w:asciiTheme="majorBidi" w:hAnsiTheme="majorBidi" w:cstheme="majorBidi"/>
          <w:b/>
          <w:sz w:val="24"/>
          <w:szCs w:val="24"/>
        </w:rPr>
        <w:t xml:space="preserve">          </w:t>
      </w:r>
      <w:r w:rsidR="007A5559" w:rsidRPr="00BD179E">
        <w:rPr>
          <w:rFonts w:asciiTheme="majorBidi" w:hAnsiTheme="majorBidi" w:cstheme="majorBidi"/>
          <w:b/>
          <w:sz w:val="24"/>
          <w:szCs w:val="24"/>
        </w:rPr>
        <w:t>M.</w:t>
      </w:r>
      <w:r w:rsidR="002D06B2" w:rsidRPr="00BD179E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="007A5559" w:rsidRPr="00BD179E">
        <w:rPr>
          <w:rFonts w:asciiTheme="majorBidi" w:hAnsiTheme="majorBidi" w:cstheme="majorBidi"/>
          <w:b/>
          <w:sz w:val="24"/>
          <w:szCs w:val="24"/>
        </w:rPr>
        <w:t xml:space="preserve">Azzedine </w:t>
      </w:r>
      <w:r w:rsidR="002D06B2" w:rsidRPr="00BD179E">
        <w:rPr>
          <w:rFonts w:asciiTheme="majorBidi" w:hAnsiTheme="majorBidi" w:cstheme="majorBidi"/>
          <w:b/>
          <w:sz w:val="24"/>
          <w:szCs w:val="24"/>
        </w:rPr>
        <w:t>ADDOUN *</w:t>
      </w:r>
    </w:p>
    <w:p w:rsidR="00B0441B" w:rsidRDefault="00B0441B" w:rsidP="00BF65D0">
      <w:pPr>
        <w:spacing w:after="0" w:line="240" w:lineRule="auto"/>
        <w:ind w:left="3600" w:firstLine="720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F47230" w:rsidRDefault="004A3C12" w:rsidP="00BF65D0">
      <w:pPr>
        <w:spacing w:after="0" w:line="240" w:lineRule="auto"/>
        <w:ind w:left="3600" w:firstLine="720"/>
        <w:jc w:val="both"/>
        <w:rPr>
          <w:rFonts w:asciiTheme="majorBidi" w:hAnsiTheme="majorBidi" w:cstheme="majorBidi"/>
          <w:b/>
          <w:sz w:val="26"/>
          <w:szCs w:val="26"/>
        </w:rPr>
      </w:pPr>
      <w:r w:rsidRPr="002D06B2">
        <w:rPr>
          <w:rFonts w:asciiTheme="majorBidi" w:hAnsiTheme="majorBidi" w:cstheme="majorBidi"/>
          <w:b/>
          <w:sz w:val="26"/>
          <w:szCs w:val="26"/>
        </w:rPr>
        <w:t>Résumé</w:t>
      </w:r>
    </w:p>
    <w:p w:rsidR="008B05A0" w:rsidRPr="002D06B2" w:rsidRDefault="008B05A0" w:rsidP="00BF65D0">
      <w:pPr>
        <w:spacing w:after="0" w:line="240" w:lineRule="auto"/>
        <w:ind w:left="3600" w:firstLine="720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E746AF" w:rsidRDefault="008B05A0" w:rsidP="00B95081">
      <w:pPr>
        <w:spacing w:line="276" w:lineRule="auto"/>
        <w:jc w:val="both"/>
        <w:rPr>
          <w:rFonts w:asciiTheme="majorBidi" w:hAnsiTheme="majorBidi" w:cstheme="majorBidi"/>
          <w:b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4E7A64" w:rsidRPr="00BD179E">
        <w:rPr>
          <w:rFonts w:ascii="Times New Roman" w:hAnsi="Times New Roman" w:cs="Times New Roman"/>
          <w:sz w:val="24"/>
          <w:szCs w:val="24"/>
        </w:rPr>
        <w:t xml:space="preserve">e nouveaux matériaux performants pouvant être utilisés en chromatographie </w:t>
      </w:r>
      <w:r w:rsidR="007A5559" w:rsidRPr="00BD179E">
        <w:rPr>
          <w:rFonts w:ascii="Times New Roman" w:hAnsi="Times New Roman" w:cs="Times New Roman"/>
          <w:sz w:val="24"/>
          <w:szCs w:val="24"/>
        </w:rPr>
        <w:t xml:space="preserve">gazeuse capillaire </w:t>
      </w:r>
      <w:r w:rsidR="004E7A64" w:rsidRPr="00BD179E">
        <w:rPr>
          <w:rFonts w:ascii="Times New Roman" w:hAnsi="Times New Roman" w:cs="Times New Roman"/>
          <w:sz w:val="24"/>
          <w:szCs w:val="24"/>
        </w:rPr>
        <w:t>comme phases stationnaires</w:t>
      </w:r>
      <w:r w:rsidR="00BD179E">
        <w:rPr>
          <w:rFonts w:ascii="Times New Roman" w:hAnsi="Times New Roman" w:cs="Times New Roman"/>
          <w:sz w:val="24"/>
          <w:szCs w:val="24"/>
        </w:rPr>
        <w:t xml:space="preserve"> ont été élaborés</w:t>
      </w:r>
      <w:r w:rsidR="003A6229" w:rsidRPr="00BD179E">
        <w:rPr>
          <w:rFonts w:ascii="Times New Roman" w:hAnsi="Times New Roman" w:cs="Times New Roman"/>
          <w:sz w:val="24"/>
          <w:szCs w:val="24"/>
        </w:rPr>
        <w:t>.</w:t>
      </w:r>
      <w:r w:rsidR="004E7A64" w:rsidRPr="00BD179E">
        <w:rPr>
          <w:rStyle w:val="sstitrebleuflb"/>
          <w:rFonts w:ascii="Times New Roman" w:hAnsi="Times New Roman" w:cs="Times New Roman"/>
          <w:sz w:val="24"/>
          <w:szCs w:val="24"/>
        </w:rPr>
        <w:t xml:space="preserve"> </w:t>
      </w:r>
      <w:r w:rsidR="00613213" w:rsidRPr="00BD179E">
        <w:rPr>
          <w:rFonts w:ascii="Times New Roman" w:hAnsi="Times New Roman" w:cs="Times New Roman"/>
          <w:sz w:val="24"/>
          <w:szCs w:val="24"/>
        </w:rPr>
        <w:t xml:space="preserve">Des colonnes </w:t>
      </w:r>
      <w:r>
        <w:rPr>
          <w:rFonts w:ascii="Times New Roman" w:hAnsi="Times New Roman" w:cs="Times New Roman"/>
          <w:sz w:val="24"/>
          <w:szCs w:val="24"/>
        </w:rPr>
        <w:t>ont été remplies par</w:t>
      </w:r>
      <w:r w:rsidR="00613213" w:rsidRPr="00BD179E">
        <w:rPr>
          <w:rFonts w:ascii="Times New Roman" w:hAnsi="Times New Roman" w:cs="Times New Roman"/>
          <w:sz w:val="24"/>
          <w:szCs w:val="24"/>
        </w:rPr>
        <w:t xml:space="preserve"> </w:t>
      </w:r>
      <w:r w:rsidR="0037088C">
        <w:rPr>
          <w:rFonts w:ascii="Times New Roman" w:hAnsi="Times New Roman" w:cs="Times New Roman"/>
          <w:sz w:val="24"/>
          <w:szCs w:val="24"/>
        </w:rPr>
        <w:t xml:space="preserve">les </w:t>
      </w:r>
      <w:r w:rsidR="00613213" w:rsidRPr="00BD179E">
        <w:rPr>
          <w:rFonts w:ascii="Times New Roman" w:hAnsi="Times New Roman" w:cs="Times New Roman"/>
          <w:sz w:val="24"/>
          <w:szCs w:val="24"/>
        </w:rPr>
        <w:t xml:space="preserve">trois nouvelles phases. </w:t>
      </w:r>
      <w:r w:rsidR="007A5559" w:rsidRPr="00BD179E">
        <w:rPr>
          <w:rFonts w:ascii="Times New Roman" w:hAnsi="Times New Roman" w:cs="Times New Roman"/>
          <w:sz w:val="24"/>
          <w:szCs w:val="24"/>
        </w:rPr>
        <w:t>Quelques paramètres th</w:t>
      </w:r>
      <w:r w:rsidR="0037088C">
        <w:rPr>
          <w:rFonts w:ascii="Times New Roman" w:hAnsi="Times New Roman" w:cs="Times New Roman"/>
          <w:sz w:val="24"/>
          <w:szCs w:val="24"/>
        </w:rPr>
        <w:t>ermodynamiques ont été calculés</w:t>
      </w:r>
      <w:r>
        <w:rPr>
          <w:rFonts w:ascii="Times New Roman" w:hAnsi="Times New Roman" w:cs="Times New Roman"/>
          <w:sz w:val="24"/>
          <w:szCs w:val="24"/>
        </w:rPr>
        <w:t>. L</w:t>
      </w:r>
      <w:r w:rsidR="007A5559" w:rsidRPr="00BD179E">
        <w:rPr>
          <w:rFonts w:ascii="Times New Roman" w:hAnsi="Times New Roman" w:cs="Times New Roman"/>
          <w:sz w:val="24"/>
          <w:szCs w:val="24"/>
        </w:rPr>
        <w:t xml:space="preserve">es </w:t>
      </w:r>
      <w:r w:rsidRPr="00BD179E">
        <w:rPr>
          <w:rFonts w:ascii="Times New Roman" w:hAnsi="Times New Roman" w:cs="Times New Roman"/>
          <w:sz w:val="24"/>
          <w:szCs w:val="24"/>
        </w:rPr>
        <w:t>perfor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BD179E">
        <w:rPr>
          <w:rFonts w:ascii="Times New Roman" w:hAnsi="Times New Roman" w:cs="Times New Roman"/>
          <w:sz w:val="24"/>
          <w:szCs w:val="24"/>
        </w:rPr>
        <w:t>ances</w:t>
      </w:r>
      <w:r w:rsidR="007A5559" w:rsidRPr="00BD179E">
        <w:rPr>
          <w:rFonts w:ascii="Times New Roman" w:hAnsi="Times New Roman" w:cs="Times New Roman"/>
          <w:sz w:val="24"/>
          <w:szCs w:val="24"/>
        </w:rPr>
        <w:t xml:space="preserve"> analytiques des phases ont été recherchées dans la séparation de</w:t>
      </w:r>
      <w:r w:rsidR="0037088C">
        <w:rPr>
          <w:rFonts w:ascii="Times New Roman" w:hAnsi="Times New Roman" w:cs="Times New Roman"/>
          <w:sz w:val="24"/>
          <w:szCs w:val="24"/>
        </w:rPr>
        <w:t>s</w:t>
      </w:r>
      <w:r w:rsidR="007A5559" w:rsidRPr="00BD179E">
        <w:rPr>
          <w:rFonts w:ascii="Times New Roman" w:hAnsi="Times New Roman" w:cs="Times New Roman"/>
          <w:sz w:val="24"/>
          <w:szCs w:val="24"/>
        </w:rPr>
        <w:t xml:space="preserve"> mélanges </w:t>
      </w:r>
      <w:r w:rsidR="00BF65D0">
        <w:rPr>
          <w:rFonts w:ascii="Times New Roman" w:hAnsi="Times New Roman" w:cs="Times New Roman"/>
          <w:sz w:val="24"/>
          <w:szCs w:val="24"/>
        </w:rPr>
        <w:t xml:space="preserve">de molécules </w:t>
      </w:r>
      <w:r w:rsidR="0037088C">
        <w:rPr>
          <w:rFonts w:ascii="Times New Roman" w:hAnsi="Times New Roman" w:cs="Times New Roman"/>
          <w:sz w:val="24"/>
          <w:szCs w:val="24"/>
        </w:rPr>
        <w:t>bioactives</w:t>
      </w:r>
      <w:r w:rsidR="007A5559" w:rsidRPr="00BD179E">
        <w:rPr>
          <w:rFonts w:ascii="Times New Roman" w:hAnsi="Times New Roman" w:cs="Times New Roman"/>
          <w:sz w:val="24"/>
          <w:szCs w:val="24"/>
        </w:rPr>
        <w:t>. Des séparations d’isomères de</w:t>
      </w:r>
      <w:r>
        <w:rPr>
          <w:rFonts w:ascii="Times New Roman" w:hAnsi="Times New Roman" w:cs="Times New Roman"/>
          <w:sz w:val="24"/>
          <w:szCs w:val="24"/>
        </w:rPr>
        <w:t xml:space="preserve"> plusieurs familles chimiques </w:t>
      </w:r>
      <w:r w:rsidR="007A5559" w:rsidRPr="00BD179E">
        <w:rPr>
          <w:rFonts w:ascii="Times New Roman" w:hAnsi="Times New Roman" w:cs="Times New Roman"/>
          <w:sz w:val="24"/>
          <w:szCs w:val="24"/>
        </w:rPr>
        <w:t>ont été réalisées.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A5559" w:rsidRPr="00BD179E">
        <w:rPr>
          <w:rFonts w:ascii="Times New Roman" w:hAnsi="Times New Roman" w:cs="Times New Roman"/>
          <w:sz w:val="24"/>
          <w:szCs w:val="24"/>
        </w:rPr>
        <w:t>Une étude comparative des trois phases a permis de mettre en évidence l’influence de la longueur de la chaine alkyle latérale sur les propriétés chromatographiques des phase</w:t>
      </w:r>
      <w:r w:rsidR="0037088C">
        <w:rPr>
          <w:rFonts w:ascii="Times New Roman" w:hAnsi="Times New Roman" w:cs="Times New Roman"/>
          <w:sz w:val="24"/>
          <w:szCs w:val="24"/>
        </w:rPr>
        <w:t>s étudiées. L</w:t>
      </w:r>
      <w:r w:rsidR="007A5559" w:rsidRPr="00BD179E">
        <w:rPr>
          <w:rFonts w:ascii="Times New Roman" w:hAnsi="Times New Roman" w:cs="Times New Roman"/>
          <w:sz w:val="24"/>
          <w:szCs w:val="24"/>
        </w:rPr>
        <w:t xml:space="preserve">a longueur de la chaine alkyle </w:t>
      </w:r>
      <w:r w:rsidR="0037088C">
        <w:rPr>
          <w:rFonts w:ascii="Times New Roman" w:hAnsi="Times New Roman" w:cs="Times New Roman"/>
          <w:sz w:val="24"/>
          <w:szCs w:val="24"/>
        </w:rPr>
        <w:t xml:space="preserve">semble affecter </w:t>
      </w:r>
      <w:r w:rsidR="007A5559" w:rsidRPr="00BD179E">
        <w:rPr>
          <w:rFonts w:ascii="Times New Roman" w:hAnsi="Times New Roman" w:cs="Times New Roman"/>
          <w:sz w:val="24"/>
          <w:szCs w:val="24"/>
        </w:rPr>
        <w:t>les interactio</w:t>
      </w:r>
      <w:r>
        <w:rPr>
          <w:rFonts w:ascii="Times New Roman" w:hAnsi="Times New Roman" w:cs="Times New Roman"/>
          <w:sz w:val="24"/>
          <w:szCs w:val="24"/>
        </w:rPr>
        <w:t>ns solutés/ phase stationnaire.</w:t>
      </w:r>
    </w:p>
    <w:p w:rsidR="008B05A0" w:rsidRDefault="008B05A0" w:rsidP="00B95081">
      <w:pPr>
        <w:spacing w:after="0" w:line="276" w:lineRule="auto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DC07D6" w:rsidRDefault="00DC07D6" w:rsidP="00613213">
      <w:pPr>
        <w:spacing w:after="0" w:line="240" w:lineRule="auto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8B05A0" w:rsidRPr="008243EB" w:rsidRDefault="008243EB" w:rsidP="00613213">
      <w:pPr>
        <w:spacing w:after="0" w:line="240" w:lineRule="auto"/>
        <w:jc w:val="both"/>
        <w:rPr>
          <w:rFonts w:asciiTheme="majorBidi" w:hAnsiTheme="majorBidi" w:cstheme="majorBidi"/>
          <w:sz w:val="26"/>
          <w:szCs w:val="26"/>
        </w:rPr>
      </w:pPr>
      <w:bookmarkStart w:id="0" w:name="_GoBack"/>
      <w:bookmarkEnd w:id="0"/>
      <w:r>
        <w:rPr>
          <w:rFonts w:asciiTheme="majorBidi" w:hAnsiTheme="majorBidi" w:cstheme="majorBidi"/>
          <w:b/>
          <w:sz w:val="26"/>
          <w:szCs w:val="26"/>
        </w:rPr>
        <w:t xml:space="preserve">Mots clés : </w:t>
      </w:r>
      <w:r>
        <w:rPr>
          <w:rFonts w:asciiTheme="majorBidi" w:hAnsiTheme="majorBidi" w:cstheme="majorBidi"/>
          <w:sz w:val="26"/>
          <w:szCs w:val="26"/>
        </w:rPr>
        <w:t>CPG, phases stationnaires cristal liquide, CGI, isomères de structures, molécules bioactives</w:t>
      </w:r>
      <w:r w:rsidR="00367874">
        <w:rPr>
          <w:rFonts w:asciiTheme="majorBidi" w:hAnsiTheme="majorBidi" w:cstheme="majorBidi"/>
          <w:sz w:val="26"/>
          <w:szCs w:val="26"/>
        </w:rPr>
        <w:t>.</w:t>
      </w:r>
    </w:p>
    <w:p w:rsidR="008B05A0" w:rsidRDefault="008B05A0" w:rsidP="00613213">
      <w:pPr>
        <w:spacing w:after="0" w:line="240" w:lineRule="auto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8B05A0" w:rsidRDefault="008B05A0" w:rsidP="00613213">
      <w:pPr>
        <w:spacing w:after="0" w:line="240" w:lineRule="auto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8B05A0" w:rsidRDefault="008B05A0" w:rsidP="00613213">
      <w:pPr>
        <w:spacing w:after="0" w:line="240" w:lineRule="auto"/>
        <w:jc w:val="both"/>
        <w:rPr>
          <w:rFonts w:asciiTheme="majorBidi" w:hAnsiTheme="majorBidi" w:cstheme="majorBidi"/>
          <w:b/>
          <w:sz w:val="26"/>
          <w:szCs w:val="26"/>
        </w:rPr>
      </w:pPr>
    </w:p>
    <w:p w:rsidR="002D06B2" w:rsidRPr="00BF65D0" w:rsidRDefault="002D06B2" w:rsidP="00613213">
      <w:pPr>
        <w:spacing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1812E0">
        <w:rPr>
          <w:rFonts w:asciiTheme="majorBidi" w:hAnsiTheme="majorBidi" w:cstheme="majorBidi"/>
          <w:b/>
          <w:sz w:val="26"/>
          <w:szCs w:val="26"/>
        </w:rPr>
        <w:t>*</w:t>
      </w:r>
      <w:r w:rsidR="009C7775">
        <w:rPr>
          <w:rFonts w:asciiTheme="majorBidi" w:hAnsiTheme="majorBidi" w:cstheme="majorBidi"/>
          <w:b/>
          <w:sz w:val="26"/>
          <w:szCs w:val="26"/>
        </w:rPr>
        <w:t xml:space="preserve">   </w:t>
      </w:r>
      <w:r w:rsidRPr="009909D4">
        <w:rPr>
          <w:rFonts w:asciiTheme="majorBidi" w:hAnsiTheme="majorBidi" w:cstheme="majorBidi"/>
          <w:b/>
          <w:sz w:val="24"/>
          <w:szCs w:val="24"/>
        </w:rPr>
        <w:t>Thèse de Doctorat 3</w:t>
      </w:r>
      <w:r w:rsidRPr="009909D4">
        <w:rPr>
          <w:rFonts w:asciiTheme="majorBidi" w:hAnsiTheme="majorBidi" w:cstheme="majorBidi"/>
          <w:b/>
          <w:sz w:val="24"/>
          <w:szCs w:val="24"/>
          <w:vertAlign w:val="superscript"/>
        </w:rPr>
        <w:t>ième</w:t>
      </w:r>
      <w:r w:rsidR="001812E0" w:rsidRPr="009909D4">
        <w:rPr>
          <w:rFonts w:asciiTheme="majorBidi" w:hAnsiTheme="majorBidi" w:cstheme="majorBidi"/>
          <w:b/>
          <w:sz w:val="24"/>
          <w:szCs w:val="24"/>
        </w:rPr>
        <w:t xml:space="preserve"> cycle. </w:t>
      </w:r>
      <w:r w:rsidR="005B39A4" w:rsidRPr="009909D4">
        <w:rPr>
          <w:rFonts w:asciiTheme="majorBidi" w:hAnsiTheme="majorBidi" w:cstheme="majorBidi"/>
          <w:b/>
          <w:sz w:val="24"/>
          <w:szCs w:val="24"/>
        </w:rPr>
        <w:t>Option : Chimie</w:t>
      </w:r>
      <w:r w:rsidRPr="009909D4">
        <w:rPr>
          <w:rFonts w:asciiTheme="majorBidi" w:hAnsiTheme="majorBidi" w:cstheme="majorBidi"/>
          <w:b/>
          <w:sz w:val="24"/>
          <w:szCs w:val="24"/>
        </w:rPr>
        <w:t xml:space="preserve"> du Médicament</w:t>
      </w:r>
    </w:p>
    <w:p w:rsidR="007B61C0" w:rsidRPr="00E34257" w:rsidRDefault="00683951" w:rsidP="00A178BC">
      <w:pPr>
        <w:spacing w:line="240" w:lineRule="auto"/>
        <w:jc w:val="both"/>
        <w:rPr>
          <w:rFonts w:asciiTheme="majorBidi" w:hAnsiTheme="majorBidi" w:cstheme="majorBidi"/>
          <w:sz w:val="24"/>
          <w:szCs w:val="24"/>
          <w:lang w:val="de-DE"/>
        </w:rPr>
      </w:pPr>
      <w:r w:rsidRPr="009909D4">
        <w:rPr>
          <w:rFonts w:asciiTheme="majorBidi" w:hAnsiTheme="majorBidi" w:cstheme="majorBidi"/>
          <w:b/>
          <w:sz w:val="24"/>
          <w:szCs w:val="24"/>
        </w:rPr>
        <w:t xml:space="preserve">** </w:t>
      </w:r>
      <w:r w:rsidR="009C7775">
        <w:rPr>
          <w:rFonts w:asciiTheme="majorBidi" w:hAnsiTheme="majorBidi" w:cstheme="majorBidi"/>
          <w:b/>
          <w:sz w:val="24"/>
          <w:szCs w:val="24"/>
        </w:rPr>
        <w:t xml:space="preserve"> </w:t>
      </w:r>
      <w:r w:rsidRPr="009909D4">
        <w:rPr>
          <w:rFonts w:asciiTheme="majorBidi" w:hAnsiTheme="majorBidi" w:cstheme="majorBidi"/>
          <w:b/>
          <w:sz w:val="24"/>
          <w:szCs w:val="24"/>
        </w:rPr>
        <w:t>Directrice</w:t>
      </w:r>
      <w:r w:rsidR="00613213" w:rsidRPr="009909D4">
        <w:rPr>
          <w:rFonts w:asciiTheme="majorBidi" w:hAnsiTheme="majorBidi" w:cstheme="majorBidi"/>
          <w:b/>
          <w:sz w:val="24"/>
          <w:szCs w:val="24"/>
        </w:rPr>
        <w:t xml:space="preserve"> de thèse : Mme Ouassila </w:t>
      </w:r>
      <w:r w:rsidR="002D06B2" w:rsidRPr="009909D4">
        <w:rPr>
          <w:rFonts w:asciiTheme="majorBidi" w:hAnsiTheme="majorBidi" w:cstheme="majorBidi"/>
          <w:b/>
          <w:sz w:val="24"/>
          <w:szCs w:val="24"/>
        </w:rPr>
        <w:t>FERROUKHI, MCA à l’USTHB</w:t>
      </w:r>
    </w:p>
    <w:p w:rsidR="00C92A61" w:rsidRPr="00E34257" w:rsidRDefault="00C92A61" w:rsidP="002679A3">
      <w:pPr>
        <w:spacing w:line="276" w:lineRule="auto"/>
        <w:jc w:val="center"/>
        <w:rPr>
          <w:rFonts w:asciiTheme="majorBidi" w:hAnsiTheme="majorBidi" w:cstheme="majorBidi"/>
          <w:sz w:val="24"/>
          <w:szCs w:val="24"/>
          <w:lang w:val="de-DE"/>
        </w:rPr>
      </w:pPr>
    </w:p>
    <w:sectPr w:rsidR="00C92A61" w:rsidRPr="00E34257" w:rsidSect="00BC30BB">
      <w:footerReference w:type="default" r:id="rId7"/>
      <w:pgSz w:w="12240" w:h="15840"/>
      <w:pgMar w:top="709" w:right="1440" w:bottom="709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1BFE" w:rsidRDefault="00A21BFE" w:rsidP="00450BB2">
      <w:pPr>
        <w:spacing w:after="0" w:line="240" w:lineRule="auto"/>
      </w:pPr>
      <w:r>
        <w:separator/>
      </w:r>
    </w:p>
  </w:endnote>
  <w:endnote w:type="continuationSeparator" w:id="0">
    <w:p w:rsidR="00A21BFE" w:rsidRDefault="00A21BFE" w:rsidP="00450B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240215"/>
      <w:docPartObj>
        <w:docPartGallery w:val="Page Numbers (Bottom of Page)"/>
        <w:docPartUnique/>
      </w:docPartObj>
    </w:sdtPr>
    <w:sdtEndPr/>
    <w:sdtContent>
      <w:p w:rsidR="00450BB2" w:rsidRDefault="005535F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436C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50BB2" w:rsidRDefault="00450BB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1BFE" w:rsidRDefault="00A21BFE" w:rsidP="00450BB2">
      <w:pPr>
        <w:spacing w:after="0" w:line="240" w:lineRule="auto"/>
      </w:pPr>
      <w:r>
        <w:separator/>
      </w:r>
    </w:p>
  </w:footnote>
  <w:footnote w:type="continuationSeparator" w:id="0">
    <w:p w:rsidR="00A21BFE" w:rsidRDefault="00A21BFE" w:rsidP="00450B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970CE"/>
    <w:multiLevelType w:val="hybridMultilevel"/>
    <w:tmpl w:val="5E08B898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120554"/>
    <w:multiLevelType w:val="hybridMultilevel"/>
    <w:tmpl w:val="1C8A4F1C"/>
    <w:lvl w:ilvl="0" w:tplc="8BB28D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FF5F7D"/>
    <w:multiLevelType w:val="hybridMultilevel"/>
    <w:tmpl w:val="A15EFAF8"/>
    <w:lvl w:ilvl="0" w:tplc="EF7C010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BE303A3"/>
    <w:multiLevelType w:val="hybridMultilevel"/>
    <w:tmpl w:val="767A9424"/>
    <w:lvl w:ilvl="0" w:tplc="70109F52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D1E2548"/>
    <w:multiLevelType w:val="hybridMultilevel"/>
    <w:tmpl w:val="1848F442"/>
    <w:lvl w:ilvl="0" w:tplc="AE9E8678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1960619"/>
    <w:multiLevelType w:val="hybridMultilevel"/>
    <w:tmpl w:val="5A468448"/>
    <w:lvl w:ilvl="0" w:tplc="C5E2FA1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8C288B"/>
    <w:multiLevelType w:val="hybridMultilevel"/>
    <w:tmpl w:val="6EA2CB8E"/>
    <w:lvl w:ilvl="0" w:tplc="D11225E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SpringerBasicNumber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EnableBibliographyCategories&gt;0&lt;/EnableBibliographyCategories&gt;&lt;/ENLayout&gt;"/>
    <w:docVar w:name="EN.Libraries" w:val="&lt;Libraries&gt;&lt;item db-id=&quot;zwatve2el555zmexd0mpaf51adv5p0etr9ws&quot;&gt;Manuscript&lt;record-ids&gt;&lt;item&gt;58&lt;/item&gt;&lt;item&gt;59&lt;/item&gt;&lt;item&gt;60&lt;/item&gt;&lt;item&gt;61&lt;/item&gt;&lt;item&gt;72&lt;/item&gt;&lt;item&gt;74&lt;/item&gt;&lt;/record-ids&gt;&lt;/item&gt;&lt;/Libraries&gt;"/>
  </w:docVars>
  <w:rsids>
    <w:rsidRoot w:val="00F47230"/>
    <w:rsid w:val="00076680"/>
    <w:rsid w:val="000843F7"/>
    <w:rsid w:val="0008617E"/>
    <w:rsid w:val="00093DF2"/>
    <w:rsid w:val="000A7410"/>
    <w:rsid w:val="00130C91"/>
    <w:rsid w:val="001601A4"/>
    <w:rsid w:val="0018092A"/>
    <w:rsid w:val="001812E0"/>
    <w:rsid w:val="001D4702"/>
    <w:rsid w:val="001F4B6A"/>
    <w:rsid w:val="00214767"/>
    <w:rsid w:val="002504ED"/>
    <w:rsid w:val="002679A3"/>
    <w:rsid w:val="002D06B2"/>
    <w:rsid w:val="00352D45"/>
    <w:rsid w:val="00367874"/>
    <w:rsid w:val="0037088C"/>
    <w:rsid w:val="003A6229"/>
    <w:rsid w:val="003B6C35"/>
    <w:rsid w:val="00403721"/>
    <w:rsid w:val="0041103B"/>
    <w:rsid w:val="00434489"/>
    <w:rsid w:val="00440BD3"/>
    <w:rsid w:val="00450BB2"/>
    <w:rsid w:val="0045552A"/>
    <w:rsid w:val="00455661"/>
    <w:rsid w:val="00474A92"/>
    <w:rsid w:val="0047623F"/>
    <w:rsid w:val="004930DF"/>
    <w:rsid w:val="004A3C12"/>
    <w:rsid w:val="004B78D8"/>
    <w:rsid w:val="004D6B5E"/>
    <w:rsid w:val="004E7A64"/>
    <w:rsid w:val="0050486E"/>
    <w:rsid w:val="005535F0"/>
    <w:rsid w:val="005B39A4"/>
    <w:rsid w:val="005B795F"/>
    <w:rsid w:val="00613213"/>
    <w:rsid w:val="006732CB"/>
    <w:rsid w:val="00683951"/>
    <w:rsid w:val="00691EC1"/>
    <w:rsid w:val="006E7645"/>
    <w:rsid w:val="00732A24"/>
    <w:rsid w:val="00743C76"/>
    <w:rsid w:val="007540C4"/>
    <w:rsid w:val="00760A75"/>
    <w:rsid w:val="00774A86"/>
    <w:rsid w:val="00796931"/>
    <w:rsid w:val="007A5559"/>
    <w:rsid w:val="007B3063"/>
    <w:rsid w:val="007B61C0"/>
    <w:rsid w:val="007D7669"/>
    <w:rsid w:val="008243EB"/>
    <w:rsid w:val="0085659B"/>
    <w:rsid w:val="008B05A0"/>
    <w:rsid w:val="008D1168"/>
    <w:rsid w:val="008D23D8"/>
    <w:rsid w:val="00982954"/>
    <w:rsid w:val="00983047"/>
    <w:rsid w:val="009909D4"/>
    <w:rsid w:val="009B680C"/>
    <w:rsid w:val="009C7775"/>
    <w:rsid w:val="00A051F5"/>
    <w:rsid w:val="00A178BC"/>
    <w:rsid w:val="00A21BFE"/>
    <w:rsid w:val="00A8335E"/>
    <w:rsid w:val="00AA7A1B"/>
    <w:rsid w:val="00B0441B"/>
    <w:rsid w:val="00B27C28"/>
    <w:rsid w:val="00B54CA0"/>
    <w:rsid w:val="00B95081"/>
    <w:rsid w:val="00BC30BB"/>
    <w:rsid w:val="00BD179E"/>
    <w:rsid w:val="00BF65D0"/>
    <w:rsid w:val="00C20497"/>
    <w:rsid w:val="00C21CE4"/>
    <w:rsid w:val="00C436C0"/>
    <w:rsid w:val="00C92A61"/>
    <w:rsid w:val="00CF203A"/>
    <w:rsid w:val="00D453AA"/>
    <w:rsid w:val="00DC07D6"/>
    <w:rsid w:val="00DE72A2"/>
    <w:rsid w:val="00E10840"/>
    <w:rsid w:val="00E24790"/>
    <w:rsid w:val="00E34257"/>
    <w:rsid w:val="00E3453B"/>
    <w:rsid w:val="00E746AF"/>
    <w:rsid w:val="00EE11DF"/>
    <w:rsid w:val="00F00839"/>
    <w:rsid w:val="00F47230"/>
    <w:rsid w:val="00FA7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6509C6D-D08C-4E2C-8A9A-8D8DFEDBA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7230"/>
    <w:rPr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7230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ar"/>
    <w:rsid w:val="00EE11DF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ar">
    <w:name w:val="EndNote Bibliography Title Car"/>
    <w:basedOn w:val="DefaultParagraphFont"/>
    <w:link w:val="EndNoteBibliographyTitle"/>
    <w:rsid w:val="00EE11DF"/>
    <w:rPr>
      <w:rFonts w:ascii="Calibri" w:hAnsi="Calibri" w:cs="Calibri"/>
      <w:noProof/>
    </w:rPr>
  </w:style>
  <w:style w:type="paragraph" w:customStyle="1" w:styleId="EndNoteBibliography">
    <w:name w:val="EndNote Bibliography"/>
    <w:basedOn w:val="Normal"/>
    <w:link w:val="EndNoteBibliographyCar"/>
    <w:rsid w:val="00EE11DF"/>
    <w:pPr>
      <w:spacing w:line="240" w:lineRule="auto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Car">
    <w:name w:val="EndNote Bibliography Car"/>
    <w:basedOn w:val="DefaultParagraphFont"/>
    <w:link w:val="EndNoteBibliography"/>
    <w:rsid w:val="00EE11DF"/>
    <w:rPr>
      <w:rFonts w:ascii="Calibri" w:hAnsi="Calibri" w:cs="Calibri"/>
      <w:noProof/>
    </w:rPr>
  </w:style>
  <w:style w:type="character" w:styleId="Hyperlink">
    <w:name w:val="Hyperlink"/>
    <w:basedOn w:val="DefaultParagraphFont"/>
    <w:uiPriority w:val="99"/>
    <w:unhideWhenUsed/>
    <w:rsid w:val="00EE11DF"/>
    <w:rPr>
      <w:color w:val="0563C1" w:themeColor="hyperlink"/>
      <w:u w:val="single"/>
    </w:rPr>
  </w:style>
  <w:style w:type="character" w:customStyle="1" w:styleId="sstitrebleuflb">
    <w:name w:val="sstitrebleuflb"/>
    <w:basedOn w:val="DefaultParagraphFont"/>
    <w:rsid w:val="004E7A64"/>
  </w:style>
  <w:style w:type="paragraph" w:styleId="BalloonText">
    <w:name w:val="Balloon Text"/>
    <w:basedOn w:val="Normal"/>
    <w:link w:val="BalloonTextChar"/>
    <w:uiPriority w:val="99"/>
    <w:semiHidden/>
    <w:unhideWhenUsed/>
    <w:rsid w:val="00A833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335E"/>
    <w:rPr>
      <w:rFonts w:ascii="Tahoma" w:hAnsi="Tahoma" w:cs="Tahoma"/>
      <w:sz w:val="16"/>
      <w:szCs w:val="16"/>
      <w:lang w:val="fr-FR"/>
    </w:rPr>
  </w:style>
  <w:style w:type="paragraph" w:styleId="Header">
    <w:name w:val="header"/>
    <w:basedOn w:val="Normal"/>
    <w:link w:val="HeaderChar"/>
    <w:uiPriority w:val="99"/>
    <w:semiHidden/>
    <w:unhideWhenUsed/>
    <w:rsid w:val="00450B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50BB2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450B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0BB2"/>
    <w:rPr>
      <w:lang w:val="fr-FR"/>
    </w:rPr>
  </w:style>
  <w:style w:type="character" w:customStyle="1" w:styleId="apple-converted-space">
    <w:name w:val="apple-converted-space"/>
    <w:basedOn w:val="DefaultParagraphFont"/>
    <w:rsid w:val="00A178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187</Words>
  <Characters>1066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Azzedine Addoun</dc:creator>
  <cp:lastModifiedBy>Azzedine Addoun</cp:lastModifiedBy>
  <cp:revision>12</cp:revision>
  <dcterms:created xsi:type="dcterms:W3CDTF">2015-06-08T05:44:00Z</dcterms:created>
  <dcterms:modified xsi:type="dcterms:W3CDTF">2015-06-10T12:56:00Z</dcterms:modified>
</cp:coreProperties>
</file>