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874A0" w:rsidRPr="00C874A0" w:rsidRDefault="00C874A0" w:rsidP="00C874A0">
      <w:pPr>
        <w:bidi w:val="0"/>
        <w:rPr>
          <w:lang w:val="fr-FR" w:bidi="ar-DZ"/>
        </w:rPr>
      </w:pPr>
      <w:r w:rsidRPr="00C874A0">
        <w:rPr>
          <w:lang w:val="fr-FR" w:bidi="ar-DZ"/>
        </w:rPr>
        <w:t>Par le passé, les gestionnaires de l'économie du pays s'étaient entêtés à appliquer des solutions techniques pensées en amont (échelon central) pour rehausser le niveau de production agricole et fixer les populations rurales à leur terroir. Cette approche présentait beaucoup d'insuffisances, dans le sens où les solutions préconisées n'étaient pas adaptables à toutes les situations rencontrées. L'autre facteur qui avait contribué à l'aggravation de la situation, aussi bien en zone rurale (conditions de vie difficiles), qu'urbaine (émergence des bidonvilles aux abords des cités et développement du commerce informels, signes tangibles de précarisation de la population)  montre l'ignorance de la place privilégiée que revêt l'homme dans la dynamique de développement.</w:t>
      </w:r>
    </w:p>
    <w:p w:rsidR="00C874A0" w:rsidRPr="00C874A0" w:rsidRDefault="00C874A0" w:rsidP="00C874A0">
      <w:pPr>
        <w:bidi w:val="0"/>
        <w:rPr>
          <w:rtl/>
          <w:lang w:val="fr-FR" w:bidi="ar-DZ"/>
        </w:rPr>
      </w:pPr>
      <w:r w:rsidRPr="00C874A0">
        <w:rPr>
          <w:lang w:val="fr-FR" w:bidi="ar-DZ"/>
        </w:rPr>
        <w:t>Les répercussions de ces facteurs ont exposé le pays à un danger permanent, à l'exemple de sa  dépendance alimentaire vis-à-vis de l'étranger (liberté d'action au plan international), ou de la saignée de devise (importation massive des denrées alimentaires).</w:t>
      </w:r>
    </w:p>
    <w:p w:rsidR="00C874A0" w:rsidRPr="00C874A0" w:rsidRDefault="00C874A0" w:rsidP="00C874A0">
      <w:pPr>
        <w:bidi w:val="0"/>
        <w:rPr>
          <w:lang w:val="fr-FR" w:bidi="ar-DZ"/>
        </w:rPr>
      </w:pPr>
      <w:r w:rsidRPr="00C874A0">
        <w:rPr>
          <w:lang w:val="fr-FR" w:bidi="ar-DZ"/>
        </w:rPr>
        <w:t xml:space="preserve">Pour restaurer les équilibres rompus par les précédentes approches, les pouvoirs publics ont initié une action de développement rural et agricole conçue selon une vision innovante, qui a nécessité une méthodologie de travail ascendante (contribution appropriée de l'Etat avec les objectifs fixés - espace d'écoute qui renseigne sur les réelles préoccupations du monde rural  - organe de conseil qui entrevoit les voies et moyens possibles pour tendre vers une solution de dénouement des inquiétudes ressenties - adéquation des prérogatives des organes d'intervention de l'Etat avec la finalité de l'action projetée), opposée à celle appliquée du temps de l'ère de la .politique socialiste   </w:t>
      </w:r>
    </w:p>
    <w:p w:rsidR="00462C5C" w:rsidRPr="00C874A0" w:rsidRDefault="00462C5C" w:rsidP="00C874A0">
      <w:pPr>
        <w:bidi w:val="0"/>
        <w:rPr>
          <w:rFonts w:hint="cs"/>
          <w:lang w:val="fr-FR" w:bidi="ar-DZ"/>
        </w:rPr>
      </w:pPr>
    </w:p>
    <w:sectPr w:rsidR="00462C5C" w:rsidRPr="00C874A0" w:rsidSect="005F47AF">
      <w:pgSz w:w="11906" w:h="16838"/>
      <w:pgMar w:top="1440" w:right="1800" w:bottom="1440" w:left="1800" w:header="708" w:footer="708" w:gutter="0"/>
      <w:cols w:space="708"/>
      <w:bidi/>
      <w:rtlGutter/>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C874A0"/>
    <w:rsid w:val="00462C5C"/>
    <w:rsid w:val="005F47AF"/>
    <w:rsid w:val="00C874A0"/>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62C5C"/>
    <w:pPr>
      <w:bidi/>
    </w:p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257</Words>
  <Characters>1468</Characters>
  <Application>Microsoft Office Word</Application>
  <DocSecurity>0</DocSecurity>
  <Lines>12</Lines>
  <Paragraphs>3</Paragraphs>
  <ScaleCrop>false</ScaleCrop>
  <Company/>
  <LinksUpToDate>false</LinksUpToDate>
  <CharactersWithSpaces>1722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lila</dc:creator>
  <cp:lastModifiedBy>lila</cp:lastModifiedBy>
  <cp:revision>1</cp:revision>
  <dcterms:created xsi:type="dcterms:W3CDTF">2015-11-18T07:28:00Z</dcterms:created>
  <dcterms:modified xsi:type="dcterms:W3CDTF">2015-11-18T07:28:00Z</dcterms:modified>
</cp:coreProperties>
</file>