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7A1E" w:rsidRDefault="00D37A1E">
      <w:pPr>
        <w:pStyle w:val="Style3"/>
        <w:widowControl/>
        <w:spacing w:line="240" w:lineRule="auto"/>
        <w:rPr>
          <w:rStyle w:val="FontStyle12"/>
          <w:rFonts w:asciiTheme="majorBidi" w:hAnsiTheme="majorBidi" w:cstheme="majorBidi"/>
          <w:b/>
          <w:bCs/>
          <w:sz w:val="28"/>
          <w:szCs w:val="28"/>
          <w:u w:val="single"/>
          <w:lang w:val="fr-FR" w:eastAsia="fr-FR"/>
        </w:rPr>
      </w:pPr>
    </w:p>
    <w:p w:rsidR="00AF7EE8" w:rsidRPr="00371A53" w:rsidRDefault="002C6F09">
      <w:pPr>
        <w:pStyle w:val="Style3"/>
        <w:widowControl/>
        <w:spacing w:line="240" w:lineRule="auto"/>
        <w:rPr>
          <w:rStyle w:val="FontStyle12"/>
          <w:rFonts w:asciiTheme="majorBidi" w:hAnsiTheme="majorBidi" w:cstheme="majorBidi"/>
          <w:b/>
          <w:bCs/>
          <w:sz w:val="28"/>
          <w:szCs w:val="28"/>
          <w:u w:val="single"/>
          <w:lang w:val="fr-FR" w:eastAsia="fr-FR"/>
        </w:rPr>
      </w:pPr>
      <w:r w:rsidRPr="00371A53">
        <w:rPr>
          <w:rStyle w:val="FontStyle12"/>
          <w:rFonts w:asciiTheme="majorBidi" w:hAnsiTheme="majorBidi" w:cstheme="majorBidi"/>
          <w:b/>
          <w:bCs/>
          <w:sz w:val="28"/>
          <w:szCs w:val="28"/>
          <w:u w:val="single"/>
          <w:lang w:val="fr-FR" w:eastAsia="fr-FR"/>
        </w:rPr>
        <w:t>Résumé :</w:t>
      </w:r>
    </w:p>
    <w:p w:rsidR="00AF7EE8" w:rsidRPr="00371A53" w:rsidRDefault="00AF7EE8">
      <w:pPr>
        <w:pStyle w:val="Style3"/>
        <w:widowControl/>
        <w:spacing w:line="240" w:lineRule="auto"/>
        <w:rPr>
          <w:rStyle w:val="FontStyle12"/>
          <w:rFonts w:asciiTheme="majorBidi" w:hAnsiTheme="majorBidi" w:cstheme="majorBidi"/>
          <w:b/>
          <w:bCs/>
          <w:sz w:val="28"/>
          <w:szCs w:val="28"/>
          <w:u w:val="single"/>
          <w:lang w:val="fr-FR" w:eastAsia="fr-FR"/>
        </w:rPr>
      </w:pPr>
    </w:p>
    <w:p w:rsidR="006408F2" w:rsidRPr="005440EA" w:rsidRDefault="006408F2">
      <w:pPr>
        <w:pStyle w:val="Style3"/>
        <w:widowControl/>
        <w:spacing w:line="24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</w:p>
    <w:p w:rsidR="00371A53" w:rsidRPr="005440EA" w:rsidRDefault="00371A53" w:rsidP="00371A53">
      <w:pPr>
        <w:pStyle w:val="Style3"/>
        <w:widowControl/>
        <w:spacing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      </w:t>
      </w:r>
      <w:r w:rsidR="006408F2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La présente étude</w:t>
      </w:r>
      <w:r w:rsidR="00A72907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="006408F2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est une contribution à l</w:t>
      </w:r>
      <w:r w:rsidR="00A72907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'</w:t>
      </w:r>
      <w:r w:rsidR="006408F2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étude du transfert de chaleur et de masse sur une plaque inclinée humide et isotherme .</w:t>
      </w:r>
      <w:r w:rsidR="00A72907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="006408F2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l'écoulement laminaire et permanent de type couche limite au dessus de la plaque est occasionné par le refroidissement de l'air qui entraine à son tour une condensation de la vapeur d'eau à la paroi .le cas de la convection</w:t>
      </w:r>
      <w:r w:rsidR="006D7AF4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naturelle est celui de convection </w:t>
      </w:r>
      <w:r w:rsidR="006408F2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forcée sont étudié</w:t>
      </w:r>
      <w:r w:rsidR="006D7AF4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.</w:t>
      </w:r>
      <w:r w:rsidR="006408F2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="002C6F09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L'air humide adhérent à la paroi a une vitesse de diffusion non nulle.</w:t>
      </w:r>
    </w:p>
    <w:p w:rsidR="00371A53" w:rsidRPr="005440EA" w:rsidRDefault="00371A53" w:rsidP="00371A53">
      <w:pPr>
        <w:pStyle w:val="Style3"/>
        <w:widowControl/>
        <w:spacing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</w:p>
    <w:p w:rsidR="00AF7EE8" w:rsidRPr="005440EA" w:rsidRDefault="00371A53" w:rsidP="00371A53">
      <w:pPr>
        <w:pStyle w:val="Style3"/>
        <w:widowControl/>
        <w:spacing w:line="360" w:lineRule="auto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       </w:t>
      </w:r>
      <w:r w:rsidR="002C6F09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Nous proposons</w:t>
      </w:r>
      <w:r w:rsidR="00196C6B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u</w:t>
      </w:r>
      <w:r w:rsidR="002C6F09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ne étude numérique des transferts couplés de chaleur et de masse dans la couche limite qui se développe au-dessus de la plaque inclinée. Les propriétés du matériau constituant la plaque ne sont pas considérées. Nous </w:t>
      </w:r>
      <w:r w:rsidR="00196C6B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faisons</w:t>
      </w:r>
      <w:r w:rsidR="002C6F09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intervenir les équations de la couche limite</w:t>
      </w:r>
      <w:r w:rsidR="00900E61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="00196C6B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laminaire</w:t>
      </w:r>
      <w:r w:rsidR="002C6F09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, qui seront résolues à l'aide d'une méthode aux différences finies.</w:t>
      </w:r>
    </w:p>
    <w:p w:rsidR="00371A53" w:rsidRPr="005440EA" w:rsidRDefault="00371A53" w:rsidP="00371A53">
      <w:pPr>
        <w:pStyle w:val="Style2"/>
        <w:widowControl/>
        <w:spacing w:line="360" w:lineRule="auto"/>
        <w:ind w:firstLine="638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</w:p>
    <w:p w:rsidR="00AF7EE8" w:rsidRPr="005440EA" w:rsidRDefault="002C6F09" w:rsidP="00371A53">
      <w:pPr>
        <w:pStyle w:val="Style2"/>
        <w:widowControl/>
        <w:spacing w:line="360" w:lineRule="auto"/>
        <w:ind w:firstLine="638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Un programme de calcul a été élaboré pour résoudre le problème. Toute fois, </w:t>
      </w:r>
      <w:r w:rsidR="00196C6B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pour une question de validité du</w:t>
      </w: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code de calcul, le cas du transfert de chaleur et de masse sur une plaque verticale et le </w:t>
      </w:r>
      <w:r w:rsidRPr="005440EA">
        <w:rPr>
          <w:rStyle w:val="FontStyle11"/>
          <w:rFonts w:asciiTheme="majorBidi" w:hAnsiTheme="majorBidi" w:cstheme="majorBidi"/>
          <w:sz w:val="24"/>
          <w:szCs w:val="24"/>
          <w:lang w:val="fr-FR" w:eastAsia="fr-FR"/>
        </w:rPr>
        <w:t>ca</w:t>
      </w:r>
      <w:r w:rsidR="00196C6B" w:rsidRPr="005440EA">
        <w:rPr>
          <w:rStyle w:val="FontStyle11"/>
          <w:rFonts w:asciiTheme="majorBidi" w:hAnsiTheme="majorBidi" w:cstheme="majorBidi"/>
          <w:sz w:val="24"/>
          <w:szCs w:val="24"/>
          <w:lang w:val="fr-FR" w:eastAsia="fr-FR"/>
        </w:rPr>
        <w:t xml:space="preserve">s </w:t>
      </w: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de la convection forcée sur une plaque plane ont été aussi abordé.</w:t>
      </w:r>
    </w:p>
    <w:p w:rsidR="00AF7EE8" w:rsidRPr="005440EA" w:rsidRDefault="002C6F09" w:rsidP="00371A53">
      <w:pPr>
        <w:pStyle w:val="Style4"/>
        <w:widowControl/>
        <w:spacing w:line="360" w:lineRule="auto"/>
        <w:jc w:val="both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Le programme élaboré permet d'obtenir les profils des vitesses, des températures et des concentrations et de déterminer les nombres locaux et moyens de Nusselt et de Sherwood.</w:t>
      </w:r>
    </w:p>
    <w:p w:rsidR="00371A53" w:rsidRPr="005440EA" w:rsidRDefault="00371A53" w:rsidP="00371A53">
      <w:pPr>
        <w:pStyle w:val="Style4"/>
        <w:widowControl/>
        <w:spacing w:line="360" w:lineRule="auto"/>
        <w:ind w:firstLine="638"/>
        <w:jc w:val="both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</w:p>
    <w:p w:rsidR="00AF7EE8" w:rsidRPr="005440EA" w:rsidRDefault="002C6F09" w:rsidP="00371A53">
      <w:pPr>
        <w:pStyle w:val="Style4"/>
        <w:widowControl/>
        <w:spacing w:line="360" w:lineRule="auto"/>
        <w:ind w:firstLine="638"/>
        <w:jc w:val="both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Nous avons étudié l'influence de certains paramètres sur les transferts de chaleur et de masse, tels que les conditions ambiantes et les paramètres géométriques. L'étude a montré</w:t>
      </w:r>
      <w:r w:rsidR="00371A53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que l'augmentation de</w:t>
      </w:r>
      <w:r w:rsidR="00196C6B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 </w:t>
      </w: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l'angle d'inclinaison favorise le transfert de chaleur et de masse au-dessus de la plaque et donc pour avoir un meilleur rafraîchissement, un angle minimum serait l'idéal.</w:t>
      </w:r>
    </w:p>
    <w:p w:rsidR="00371A53" w:rsidRPr="005440EA" w:rsidRDefault="00371A53" w:rsidP="00371A53">
      <w:pPr>
        <w:pStyle w:val="Style4"/>
        <w:widowControl/>
        <w:spacing w:after="14" w:line="360" w:lineRule="auto"/>
        <w:ind w:firstLine="638"/>
        <w:jc w:val="both"/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</w:pPr>
    </w:p>
    <w:p w:rsidR="00F1554A" w:rsidRPr="005440EA" w:rsidRDefault="002C6F09" w:rsidP="00F63A68">
      <w:pPr>
        <w:pStyle w:val="Style4"/>
        <w:widowControl/>
        <w:spacing w:after="14" w:line="360" w:lineRule="auto"/>
        <w:ind w:firstLine="0"/>
        <w:jc w:val="both"/>
        <w:rPr>
          <w:rFonts w:asciiTheme="majorBidi" w:hAnsiTheme="majorBidi" w:cstheme="majorBidi"/>
          <w:lang w:val="fr-FR" w:eastAsia="fr-FR"/>
        </w:rPr>
      </w:pP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 xml:space="preserve">Enfin, des corrélations sont exposées, exprimant les nombres de Nusselt et de Sherwood locaux et </w:t>
      </w:r>
      <w:r w:rsidR="00196C6B"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moyens</w:t>
      </w:r>
      <w:r w:rsidRPr="005440EA">
        <w:rPr>
          <w:rStyle w:val="FontStyle12"/>
          <w:rFonts w:asciiTheme="majorBidi" w:hAnsiTheme="majorBidi" w:cstheme="majorBidi"/>
          <w:sz w:val="24"/>
          <w:szCs w:val="24"/>
          <w:lang w:val="fr-FR" w:eastAsia="fr-FR"/>
        </w:rPr>
        <w:t>, en fonction du nombre de Grashof et du rapport des forces de</w:t>
      </w:r>
      <w:r w:rsidR="00D4593F" w:rsidRPr="005440EA">
        <w:rPr>
          <w:rFonts w:asciiTheme="majorBidi" w:hAnsiTheme="majorBidi" w:cstheme="majorBidi"/>
          <w:lang w:val="fr-FR" w:eastAsia="fr-FR"/>
        </w:rPr>
        <w:t xml:space="preserve"> poussés N dans le cas de la convection naturelle et en fonction du nombre de REYNOLDS  en convection forcée.</w:t>
      </w:r>
    </w:p>
    <w:p w:rsidR="00F1554A" w:rsidRPr="00F1554A" w:rsidRDefault="00F1554A" w:rsidP="00F1554A">
      <w:pPr>
        <w:rPr>
          <w:lang w:val="fr-FR" w:eastAsia="fr-FR"/>
        </w:rPr>
      </w:pPr>
    </w:p>
    <w:p w:rsidR="00F1554A" w:rsidRDefault="00F1554A" w:rsidP="00F1554A">
      <w:pPr>
        <w:rPr>
          <w:lang w:val="fr-FR" w:eastAsia="fr-FR"/>
        </w:rPr>
      </w:pPr>
    </w:p>
    <w:p w:rsidR="00AF7EE8" w:rsidRPr="00371A53" w:rsidRDefault="00AF7EE8" w:rsidP="00F63A68">
      <w:pPr>
        <w:pStyle w:val="Style3"/>
        <w:widowControl/>
        <w:spacing w:before="134" w:line="240" w:lineRule="auto"/>
        <w:rPr>
          <w:rStyle w:val="FontStyle12"/>
          <w:rFonts w:asciiTheme="majorBidi" w:hAnsiTheme="majorBidi" w:cstheme="majorBidi"/>
          <w:lang w:val="fr-FR" w:eastAsia="fr-FR"/>
        </w:rPr>
        <w:sectPr w:rsidR="00AF7EE8" w:rsidRPr="00371A53">
          <w:type w:val="continuous"/>
          <w:pgSz w:w="11905" w:h="16837"/>
          <w:pgMar w:top="1465" w:right="1781" w:bottom="1101" w:left="1133" w:header="720" w:footer="720" w:gutter="0"/>
          <w:cols w:space="60"/>
          <w:noEndnote/>
        </w:sectPr>
      </w:pPr>
    </w:p>
    <w:p w:rsidR="006408F2" w:rsidRPr="00371A53" w:rsidRDefault="006408F2" w:rsidP="00424F1F">
      <w:pPr>
        <w:pStyle w:val="Style3"/>
        <w:widowControl/>
        <w:spacing w:before="10" w:line="413" w:lineRule="exact"/>
        <w:rPr>
          <w:rStyle w:val="FontStyle12"/>
          <w:rFonts w:asciiTheme="majorBidi" w:hAnsiTheme="majorBidi" w:cstheme="majorBidi"/>
          <w:lang w:val="fr-FR"/>
        </w:rPr>
      </w:pPr>
    </w:p>
    <w:sectPr w:rsidR="006408F2" w:rsidRPr="00371A53" w:rsidSect="00AF7EE8">
      <w:type w:val="continuous"/>
      <w:pgSz w:w="11905" w:h="16837"/>
      <w:pgMar w:top="1465" w:right="1781" w:bottom="1101" w:left="1133" w:header="720" w:footer="720" w:gutter="0"/>
      <w:cols w:num="2" w:space="720" w:equalWidth="0">
        <w:col w:w="2184" w:space="58"/>
        <w:col w:w="674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563C" w:rsidRDefault="00BB563C">
      <w:r>
        <w:separator/>
      </w:r>
    </w:p>
  </w:endnote>
  <w:endnote w:type="continuationSeparator" w:id="1">
    <w:p w:rsidR="00BB563C" w:rsidRDefault="00BB56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563C" w:rsidRDefault="00BB563C">
      <w:r>
        <w:separator/>
      </w:r>
    </w:p>
  </w:footnote>
  <w:footnote w:type="continuationSeparator" w:id="1">
    <w:p w:rsidR="00BB563C" w:rsidRDefault="00BB563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6408F2"/>
    <w:rsid w:val="00055985"/>
    <w:rsid w:val="000D0547"/>
    <w:rsid w:val="00196C6B"/>
    <w:rsid w:val="002C6F09"/>
    <w:rsid w:val="00371A53"/>
    <w:rsid w:val="00424F1F"/>
    <w:rsid w:val="005440EA"/>
    <w:rsid w:val="006408F2"/>
    <w:rsid w:val="006D7AF4"/>
    <w:rsid w:val="007A1764"/>
    <w:rsid w:val="00900E61"/>
    <w:rsid w:val="00A64F26"/>
    <w:rsid w:val="00A72907"/>
    <w:rsid w:val="00AF7EE8"/>
    <w:rsid w:val="00BB563C"/>
    <w:rsid w:val="00D37A1E"/>
    <w:rsid w:val="00D4593F"/>
    <w:rsid w:val="00D735A2"/>
    <w:rsid w:val="00F1554A"/>
    <w:rsid w:val="00F63A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nstantia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7EE8"/>
    <w:pPr>
      <w:widowControl w:val="0"/>
      <w:autoSpaceDE w:val="0"/>
      <w:autoSpaceDN w:val="0"/>
      <w:adjustRightInd w:val="0"/>
      <w:spacing w:after="0" w:line="240" w:lineRule="auto"/>
    </w:pPr>
    <w:rPr>
      <w:rFonts w:hAnsi="Constantia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  <w:rsid w:val="00AF7EE8"/>
  </w:style>
  <w:style w:type="paragraph" w:customStyle="1" w:styleId="Style2">
    <w:name w:val="Style2"/>
    <w:basedOn w:val="Normal"/>
    <w:uiPriority w:val="99"/>
    <w:rsid w:val="00AF7EE8"/>
    <w:pPr>
      <w:spacing w:line="416" w:lineRule="exact"/>
      <w:ind w:firstLine="619"/>
      <w:jc w:val="both"/>
    </w:pPr>
  </w:style>
  <w:style w:type="paragraph" w:customStyle="1" w:styleId="Style3">
    <w:name w:val="Style3"/>
    <w:basedOn w:val="Normal"/>
    <w:uiPriority w:val="99"/>
    <w:rsid w:val="00AF7EE8"/>
    <w:pPr>
      <w:spacing w:line="416" w:lineRule="exact"/>
      <w:jc w:val="both"/>
    </w:pPr>
  </w:style>
  <w:style w:type="paragraph" w:customStyle="1" w:styleId="Style4">
    <w:name w:val="Style4"/>
    <w:basedOn w:val="Normal"/>
    <w:uiPriority w:val="99"/>
    <w:rsid w:val="00AF7EE8"/>
    <w:pPr>
      <w:spacing w:line="413" w:lineRule="exact"/>
      <w:ind w:firstLine="701"/>
    </w:pPr>
  </w:style>
  <w:style w:type="paragraph" w:customStyle="1" w:styleId="Style5">
    <w:name w:val="Style5"/>
    <w:basedOn w:val="Normal"/>
    <w:uiPriority w:val="99"/>
    <w:rsid w:val="00AF7EE8"/>
  </w:style>
  <w:style w:type="character" w:customStyle="1" w:styleId="FontStyle11">
    <w:name w:val="Font Style11"/>
    <w:basedOn w:val="Policepardfaut"/>
    <w:uiPriority w:val="99"/>
    <w:rsid w:val="00AF7EE8"/>
    <w:rPr>
      <w:rFonts w:ascii="FrankRuehl" w:cs="FrankRuehl"/>
      <w:b/>
      <w:bCs/>
      <w:sz w:val="22"/>
      <w:szCs w:val="22"/>
      <w:lang w:bidi="ar-SA"/>
    </w:rPr>
  </w:style>
  <w:style w:type="character" w:customStyle="1" w:styleId="FontStyle12">
    <w:name w:val="Font Style12"/>
    <w:basedOn w:val="Policepardfaut"/>
    <w:uiPriority w:val="99"/>
    <w:rsid w:val="00AF7EE8"/>
    <w:rPr>
      <w:rFonts w:ascii="Constantia" w:hAnsi="Constantia" w:cs="Constantia"/>
      <w:sz w:val="20"/>
      <w:szCs w:val="20"/>
      <w:lang w:bidi="ar-SA"/>
    </w:rPr>
  </w:style>
  <w:style w:type="character" w:customStyle="1" w:styleId="FontStyle13">
    <w:name w:val="Font Style13"/>
    <w:basedOn w:val="Policepardfaut"/>
    <w:uiPriority w:val="99"/>
    <w:rsid w:val="00AF7EE8"/>
    <w:rPr>
      <w:rFonts w:ascii="Franklin Gothic Demi" w:hAnsi="Franklin Gothic Demi" w:cs="Franklin Gothic Demi"/>
      <w:sz w:val="16"/>
      <w:szCs w:val="16"/>
      <w:lang w:bidi="ar-SA"/>
    </w:rPr>
  </w:style>
  <w:style w:type="character" w:styleId="Lienhypertexte">
    <w:name w:val="Hyperlink"/>
    <w:basedOn w:val="Policepardfaut"/>
    <w:uiPriority w:val="99"/>
    <w:rsid w:val="00AF7EE8"/>
    <w:rPr>
      <w:color w:val="0066CC"/>
      <w:u w:val="single"/>
    </w:rPr>
  </w:style>
  <w:style w:type="paragraph" w:styleId="En-tte">
    <w:name w:val="header"/>
    <w:basedOn w:val="Normal"/>
    <w:link w:val="En-tteCar"/>
    <w:uiPriority w:val="99"/>
    <w:semiHidden/>
    <w:unhideWhenUsed/>
    <w:rsid w:val="00196C6B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96C6B"/>
    <w:rPr>
      <w:rFonts w:hAnsi="Constantia"/>
      <w:sz w:val="24"/>
      <w:szCs w:val="24"/>
    </w:rPr>
  </w:style>
  <w:style w:type="paragraph" w:styleId="Pieddepage">
    <w:name w:val="footer"/>
    <w:basedOn w:val="Normal"/>
    <w:link w:val="PieddepageCar"/>
    <w:uiPriority w:val="99"/>
    <w:semiHidden/>
    <w:unhideWhenUsed/>
    <w:rsid w:val="00196C6B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6C6B"/>
    <w:rPr>
      <w:rFonts w:hAnsi="Constantia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15</cp:revision>
  <dcterms:created xsi:type="dcterms:W3CDTF">2016-10-24T10:19:00Z</dcterms:created>
  <dcterms:modified xsi:type="dcterms:W3CDTF">2016-10-30T11:53:00Z</dcterms:modified>
</cp:coreProperties>
</file>