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204" w:rsidRDefault="008F3204" w:rsidP="008F3204">
      <w:r>
        <w:t>Avec le développement de la courante société gérée en réseau, l’authentification personnelle basée sur les  technologies biométriques a suscité plus d’attention. La reconnaissance d'iris a une performance satisfaisante due à sa  grande fiabilité. Cependant, la performance d’un système de reconnaissance d’iris est cruciale et dépend à la qualité des</w:t>
      </w:r>
    </w:p>
    <w:p w:rsidR="00856D36" w:rsidRDefault="008F3204" w:rsidP="008F3204">
      <w:r>
        <w:t xml:space="preserve"> </w:t>
      </w:r>
      <w:proofErr w:type="gramStart"/>
      <w:r>
        <w:t>images</w:t>
      </w:r>
      <w:proofErr w:type="gramEnd"/>
      <w:r>
        <w:t xml:space="preserve"> acquises, et les résultats de localisation, normalisation, extraction de primitives et appariement. Dans notre travail,  on propose un système de reconnaissance d’iris basé sur l’Analyse en Composantes Indépendantes (ACI) pour l’extraction  des primitives, dont on manipule les hypothèses et les concepts théoriques des méthodes d'ACI utilisées de sorte que la  concordance avec l'application d'authentification d'iris soit garantie. Dans notre système, on utilise d’abord la transformé  de </w:t>
      </w:r>
      <w:proofErr w:type="spellStart"/>
      <w:r>
        <w:t>Hough</w:t>
      </w:r>
      <w:proofErr w:type="spellEnd"/>
      <w:r>
        <w:t xml:space="preserve"> pour la localisation d'iris. Puis, la région extraite d'iris est normalisée dans un bloc rectangulaire avec des  dimensions constantes pour expliquer les contradictions de formation d’image comprenant le modèle du </w:t>
      </w:r>
      <w:proofErr w:type="spellStart"/>
      <w:r>
        <w:t>Daugman</w:t>
      </w:r>
      <w:proofErr w:type="spellEnd"/>
      <w:r>
        <w:t xml:space="preserve">. Nous   appliquons plusieurs algorithmes d'ACI pour extraire les vecteurs efficaces de primitive. Puis, chaque vecteur de primitive  d'iris est codé. Enfin, la distance de </w:t>
      </w:r>
      <w:proofErr w:type="spellStart"/>
      <w:r>
        <w:t>Hamming</w:t>
      </w:r>
      <w:proofErr w:type="spellEnd"/>
      <w:r>
        <w:t xml:space="preserve"> est utilisée, pour l’appariement. Nous avons développé une étude  comparative entre les algorithmes mis en application d'ACI et d'autres méthodes de reconnaissance d'iris récentes et   populaires. Les résultats expérimentaux sont obtenus en utilisant trois versions de la base de données des images d'iris  CASIA, ces résultats prouvent que l’ACI réduit la durée de calcul ainsi que la longueur de vecteur de primitive, en plus,  l’ACI a une meilleure performance comparée aux meilleurs algorithmes de reconnaissance d'iris trouvés dans la courante  littérature.</w:t>
      </w:r>
    </w:p>
    <w:sectPr w:rsidR="00856D36" w:rsidSect="00856D3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F3204"/>
    <w:rsid w:val="00856D36"/>
    <w:rsid w:val="008F320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6D3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280</Words>
  <Characters>1541</Characters>
  <Application>Microsoft Office Word</Application>
  <DocSecurity>0</DocSecurity>
  <Lines>12</Lines>
  <Paragraphs>3</Paragraphs>
  <ScaleCrop>false</ScaleCrop>
  <Company/>
  <LinksUpToDate>false</LinksUpToDate>
  <CharactersWithSpaces>1818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2014-12-03T10:03:00Z</dcterms:created>
  <dcterms:modified xsi:type="dcterms:W3CDTF">2014-12-03T10:04:00Z</dcterms:modified>
</cp:coreProperties>
</file>