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219D2" w:rsidRPr="008219D2" w:rsidRDefault="008219D2" w:rsidP="008219D2">
      <w:pPr>
        <w:jc w:val="left"/>
        <w:rPr>
          <w:rFonts w:ascii="Times New Roman" w:eastAsia="Times New Roman" w:hAnsi="Times New Roman" w:cs="Times New Roman"/>
          <w:bCs/>
          <w:lang w:eastAsia="fr-FR"/>
        </w:rPr>
      </w:pPr>
      <w:r w:rsidRPr="008219D2">
        <w:rPr>
          <w:rFonts w:ascii="Times New Roman" w:eastAsia="Times New Roman" w:hAnsi="Times New Roman" w:cs="Times New Roman"/>
          <w:bCs/>
          <w:lang w:eastAsia="fr-FR"/>
        </w:rPr>
        <w:t>Le travail entrepris et axé dans le cadre de la « préparation et étude des propriétés</w:t>
      </w:r>
    </w:p>
    <w:p w:rsidR="008219D2" w:rsidRPr="008219D2" w:rsidRDefault="008219D2" w:rsidP="008219D2">
      <w:pPr>
        <w:jc w:val="left"/>
        <w:rPr>
          <w:rFonts w:ascii="Times New Roman" w:eastAsia="Times New Roman" w:hAnsi="Times New Roman" w:cs="Times New Roman"/>
          <w:bCs/>
          <w:lang w:eastAsia="fr-FR"/>
        </w:rPr>
      </w:pPr>
      <w:proofErr w:type="gramStart"/>
      <w:r w:rsidRPr="008219D2">
        <w:rPr>
          <w:rFonts w:ascii="Times New Roman" w:eastAsia="Times New Roman" w:hAnsi="Times New Roman" w:cs="Times New Roman"/>
          <w:bCs/>
          <w:lang w:eastAsia="fr-FR"/>
        </w:rPr>
        <w:t>d’adsorption</w:t>
      </w:r>
      <w:proofErr w:type="gramEnd"/>
      <w:r w:rsidRPr="008219D2">
        <w:rPr>
          <w:rFonts w:ascii="Times New Roman" w:eastAsia="Times New Roman" w:hAnsi="Times New Roman" w:cs="Times New Roman"/>
          <w:bCs/>
          <w:lang w:eastAsia="fr-FR"/>
        </w:rPr>
        <w:t xml:space="preserve"> des matériaux à grande surface » a porté dans un premier temps sur la</w:t>
      </w:r>
    </w:p>
    <w:p w:rsidR="008219D2" w:rsidRPr="008219D2" w:rsidRDefault="008219D2" w:rsidP="008219D2">
      <w:pPr>
        <w:jc w:val="left"/>
        <w:rPr>
          <w:rFonts w:ascii="Times New Roman" w:eastAsia="Times New Roman" w:hAnsi="Times New Roman" w:cs="Times New Roman"/>
          <w:bCs/>
          <w:lang w:eastAsia="fr-FR"/>
        </w:rPr>
      </w:pPr>
      <w:proofErr w:type="gramStart"/>
      <w:r w:rsidRPr="008219D2">
        <w:rPr>
          <w:rFonts w:ascii="Times New Roman" w:eastAsia="Times New Roman" w:hAnsi="Times New Roman" w:cs="Times New Roman"/>
          <w:bCs/>
          <w:lang w:eastAsia="fr-FR"/>
        </w:rPr>
        <w:t>préparation</w:t>
      </w:r>
      <w:proofErr w:type="gramEnd"/>
      <w:r w:rsidRPr="008219D2">
        <w:rPr>
          <w:rFonts w:ascii="Times New Roman" w:eastAsia="Times New Roman" w:hAnsi="Times New Roman" w:cs="Times New Roman"/>
          <w:bCs/>
          <w:lang w:eastAsia="fr-FR"/>
        </w:rPr>
        <w:t xml:space="preserve"> de charbons actifs par activation chimique d'un composé </w:t>
      </w:r>
      <w:proofErr w:type="spellStart"/>
      <w:r w:rsidRPr="008219D2">
        <w:rPr>
          <w:rFonts w:ascii="Times New Roman" w:eastAsia="Times New Roman" w:hAnsi="Times New Roman" w:cs="Times New Roman"/>
          <w:bCs/>
          <w:lang w:eastAsia="fr-FR"/>
        </w:rPr>
        <w:t>lignocellulosique</w:t>
      </w:r>
      <w:proofErr w:type="spellEnd"/>
    </w:p>
    <w:p w:rsidR="008219D2" w:rsidRPr="008219D2" w:rsidRDefault="008219D2" w:rsidP="008219D2">
      <w:pPr>
        <w:jc w:val="left"/>
        <w:rPr>
          <w:rFonts w:ascii="Times New Roman" w:eastAsia="Times New Roman" w:hAnsi="Times New Roman" w:cs="Times New Roman"/>
          <w:bCs/>
          <w:lang w:eastAsia="fr-FR"/>
        </w:rPr>
      </w:pPr>
      <w:r w:rsidRPr="008219D2">
        <w:rPr>
          <w:rFonts w:ascii="Times New Roman" w:eastAsia="Times New Roman" w:hAnsi="Times New Roman" w:cs="Times New Roman"/>
          <w:bCs/>
          <w:lang w:eastAsia="fr-FR"/>
        </w:rPr>
        <w:t>(</w:t>
      </w:r>
      <w:proofErr w:type="gramStart"/>
      <w:r w:rsidRPr="008219D2">
        <w:rPr>
          <w:rFonts w:ascii="Times New Roman" w:eastAsia="Times New Roman" w:hAnsi="Times New Roman" w:cs="Times New Roman"/>
          <w:bCs/>
          <w:lang w:eastAsia="fr-FR"/>
        </w:rPr>
        <w:t>noyaux</w:t>
      </w:r>
      <w:proofErr w:type="gramEnd"/>
      <w:r w:rsidRPr="008219D2">
        <w:rPr>
          <w:rFonts w:ascii="Times New Roman" w:eastAsia="Times New Roman" w:hAnsi="Times New Roman" w:cs="Times New Roman"/>
          <w:bCs/>
          <w:lang w:eastAsia="fr-FR"/>
        </w:rPr>
        <w:t xml:space="preserve"> d'olives) et leurs caractérisations par les techniques d'adsorption de gaz et de</w:t>
      </w:r>
    </w:p>
    <w:p w:rsidR="008219D2" w:rsidRPr="008219D2" w:rsidRDefault="008219D2" w:rsidP="008219D2">
      <w:pPr>
        <w:jc w:val="left"/>
        <w:rPr>
          <w:rFonts w:ascii="Times New Roman" w:eastAsia="Times New Roman" w:hAnsi="Times New Roman" w:cs="Times New Roman"/>
          <w:bCs/>
          <w:lang w:eastAsia="fr-FR"/>
        </w:rPr>
      </w:pPr>
      <w:proofErr w:type="gramStart"/>
      <w:r w:rsidRPr="008219D2">
        <w:rPr>
          <w:rFonts w:ascii="Times New Roman" w:eastAsia="Times New Roman" w:hAnsi="Times New Roman" w:cs="Times New Roman"/>
          <w:bCs/>
          <w:lang w:eastAsia="fr-FR"/>
        </w:rPr>
        <w:t>calorimétrie</w:t>
      </w:r>
      <w:proofErr w:type="gramEnd"/>
      <w:r w:rsidRPr="008219D2">
        <w:rPr>
          <w:rFonts w:ascii="Times New Roman" w:eastAsia="Times New Roman" w:hAnsi="Times New Roman" w:cs="Times New Roman"/>
          <w:bCs/>
          <w:lang w:eastAsia="fr-FR"/>
        </w:rPr>
        <w:t xml:space="preserve"> d’immersion.</w:t>
      </w:r>
    </w:p>
    <w:p w:rsidR="008219D2" w:rsidRPr="008219D2" w:rsidRDefault="008219D2" w:rsidP="008219D2">
      <w:pPr>
        <w:jc w:val="left"/>
        <w:rPr>
          <w:rFonts w:ascii="Times New Roman" w:eastAsia="Times New Roman" w:hAnsi="Times New Roman" w:cs="Times New Roman"/>
          <w:bCs/>
          <w:lang w:eastAsia="fr-FR"/>
        </w:rPr>
      </w:pPr>
      <w:r w:rsidRPr="008219D2">
        <w:rPr>
          <w:rFonts w:ascii="Times New Roman" w:eastAsia="Times New Roman" w:hAnsi="Times New Roman" w:cs="Times New Roman"/>
          <w:bCs/>
          <w:lang w:eastAsia="fr-FR"/>
        </w:rPr>
        <w:t>Dans un deuxième temps, nous nous sommes intéressés à la préparation des microcapsules</w:t>
      </w:r>
    </w:p>
    <w:p w:rsidR="008219D2" w:rsidRPr="008219D2" w:rsidRDefault="008219D2" w:rsidP="008219D2">
      <w:pPr>
        <w:jc w:val="left"/>
        <w:rPr>
          <w:rFonts w:ascii="Times New Roman" w:eastAsia="Times New Roman" w:hAnsi="Times New Roman" w:cs="Times New Roman"/>
          <w:bCs/>
          <w:lang w:eastAsia="fr-FR"/>
        </w:rPr>
      </w:pPr>
      <w:proofErr w:type="gramStart"/>
      <w:r w:rsidRPr="008219D2">
        <w:rPr>
          <w:rFonts w:ascii="Times New Roman" w:eastAsia="Times New Roman" w:hAnsi="Times New Roman" w:cs="Times New Roman"/>
          <w:bCs/>
          <w:lang w:eastAsia="fr-FR"/>
        </w:rPr>
        <w:t>polymères</w:t>
      </w:r>
      <w:proofErr w:type="gramEnd"/>
      <w:r w:rsidRPr="008219D2">
        <w:rPr>
          <w:rFonts w:ascii="Times New Roman" w:eastAsia="Times New Roman" w:hAnsi="Times New Roman" w:cs="Times New Roman"/>
          <w:bCs/>
          <w:lang w:eastAsia="fr-FR"/>
        </w:rPr>
        <w:t xml:space="preserve"> à base de charbons actifs les plus poreux et leur caractérisation.</w:t>
      </w:r>
    </w:p>
    <w:p w:rsidR="008219D2" w:rsidRPr="008219D2" w:rsidRDefault="008219D2" w:rsidP="008219D2">
      <w:pPr>
        <w:jc w:val="left"/>
        <w:rPr>
          <w:rFonts w:ascii="Times New Roman" w:eastAsia="Times New Roman" w:hAnsi="Times New Roman" w:cs="Times New Roman"/>
          <w:bCs/>
          <w:lang w:eastAsia="fr-FR"/>
        </w:rPr>
      </w:pPr>
      <w:r w:rsidRPr="008219D2">
        <w:rPr>
          <w:rFonts w:ascii="Times New Roman" w:eastAsia="Times New Roman" w:hAnsi="Times New Roman" w:cs="Times New Roman"/>
          <w:bCs/>
          <w:lang w:eastAsia="fr-FR"/>
        </w:rPr>
        <w:t>La dernière partie, comporte une étude comparative des propriétés d'adsorption en</w:t>
      </w:r>
    </w:p>
    <w:p w:rsidR="008219D2" w:rsidRPr="008219D2" w:rsidRDefault="008219D2" w:rsidP="008219D2">
      <w:pPr>
        <w:jc w:val="left"/>
        <w:rPr>
          <w:rFonts w:ascii="Times New Roman" w:eastAsia="Times New Roman" w:hAnsi="Times New Roman" w:cs="Times New Roman"/>
          <w:bCs/>
          <w:lang w:eastAsia="fr-FR"/>
        </w:rPr>
      </w:pPr>
      <w:proofErr w:type="gramStart"/>
      <w:r w:rsidRPr="008219D2">
        <w:rPr>
          <w:rFonts w:ascii="Times New Roman" w:eastAsia="Times New Roman" w:hAnsi="Times New Roman" w:cs="Times New Roman"/>
          <w:bCs/>
          <w:lang w:eastAsia="fr-FR"/>
        </w:rPr>
        <w:t>milieux</w:t>
      </w:r>
      <w:proofErr w:type="gramEnd"/>
      <w:r w:rsidRPr="008219D2">
        <w:rPr>
          <w:rFonts w:ascii="Times New Roman" w:eastAsia="Times New Roman" w:hAnsi="Times New Roman" w:cs="Times New Roman"/>
          <w:bCs/>
          <w:lang w:eastAsia="fr-FR"/>
        </w:rPr>
        <w:t xml:space="preserve"> aqueux, du charbon actif et des microcapsules de différentes proportions en</w:t>
      </w:r>
    </w:p>
    <w:p w:rsidR="008219D2" w:rsidRPr="008219D2" w:rsidRDefault="008219D2" w:rsidP="008219D2">
      <w:pPr>
        <w:jc w:val="left"/>
        <w:rPr>
          <w:rFonts w:ascii="Times New Roman" w:eastAsia="Times New Roman" w:hAnsi="Times New Roman" w:cs="Times New Roman"/>
          <w:bCs/>
          <w:lang w:eastAsia="fr-FR"/>
        </w:rPr>
      </w:pPr>
      <w:proofErr w:type="gramStart"/>
      <w:r w:rsidRPr="008219D2">
        <w:rPr>
          <w:rFonts w:ascii="Times New Roman" w:eastAsia="Times New Roman" w:hAnsi="Times New Roman" w:cs="Times New Roman"/>
          <w:bCs/>
          <w:lang w:eastAsia="fr-FR"/>
        </w:rPr>
        <w:t>charbon</w:t>
      </w:r>
      <w:proofErr w:type="gramEnd"/>
      <w:r w:rsidRPr="008219D2">
        <w:rPr>
          <w:rFonts w:ascii="Times New Roman" w:eastAsia="Times New Roman" w:hAnsi="Times New Roman" w:cs="Times New Roman"/>
          <w:bCs/>
          <w:lang w:eastAsia="fr-FR"/>
        </w:rPr>
        <w:t xml:space="preserve"> actif.</w:t>
      </w:r>
    </w:p>
    <w:p w:rsidR="008219D2" w:rsidRPr="008219D2" w:rsidRDefault="008219D2" w:rsidP="008219D2">
      <w:pPr>
        <w:jc w:val="left"/>
        <w:rPr>
          <w:rFonts w:ascii="Times New Roman" w:eastAsia="Times New Roman" w:hAnsi="Times New Roman" w:cs="Times New Roman"/>
          <w:bCs/>
          <w:lang w:eastAsia="fr-FR"/>
        </w:rPr>
      </w:pPr>
      <w:r w:rsidRPr="008219D2">
        <w:rPr>
          <w:rFonts w:ascii="Times New Roman" w:eastAsia="Times New Roman" w:hAnsi="Times New Roman" w:cs="Times New Roman"/>
          <w:bCs/>
          <w:lang w:eastAsia="fr-FR"/>
        </w:rPr>
        <w:t>Les résultats obtenus montrent que:</w:t>
      </w:r>
    </w:p>
    <w:p w:rsidR="008219D2" w:rsidRPr="008219D2" w:rsidRDefault="008219D2" w:rsidP="008219D2">
      <w:pPr>
        <w:jc w:val="left"/>
        <w:rPr>
          <w:rFonts w:ascii="Times New Roman" w:eastAsia="Times New Roman" w:hAnsi="Times New Roman" w:cs="Times New Roman"/>
          <w:bCs/>
          <w:lang w:eastAsia="fr-FR"/>
        </w:rPr>
      </w:pPr>
      <w:r w:rsidRPr="008219D2">
        <w:rPr>
          <w:rFonts w:ascii="Times New Roman" w:eastAsia="Times New Roman" w:hAnsi="Times New Roman" w:cs="Times New Roman"/>
          <w:bCs/>
          <w:lang w:eastAsia="fr-FR"/>
        </w:rPr>
        <w:t xml:space="preserve"> </w:t>
      </w:r>
      <w:proofErr w:type="gramStart"/>
      <w:r w:rsidRPr="008219D2">
        <w:rPr>
          <w:rFonts w:ascii="Times New Roman" w:eastAsia="Times New Roman" w:hAnsi="Times New Roman" w:cs="Times New Roman"/>
          <w:bCs/>
          <w:lang w:eastAsia="fr-FR"/>
        </w:rPr>
        <w:t>la</w:t>
      </w:r>
      <w:proofErr w:type="gramEnd"/>
      <w:r w:rsidRPr="008219D2">
        <w:rPr>
          <w:rFonts w:ascii="Times New Roman" w:eastAsia="Times New Roman" w:hAnsi="Times New Roman" w:cs="Times New Roman"/>
          <w:bCs/>
          <w:lang w:eastAsia="fr-FR"/>
        </w:rPr>
        <w:t xml:space="preserve"> texture poreuse des noyaux d’olives traités par KOH est plus développée que</w:t>
      </w:r>
    </w:p>
    <w:p w:rsidR="008219D2" w:rsidRPr="008219D2" w:rsidRDefault="008219D2" w:rsidP="008219D2">
      <w:pPr>
        <w:jc w:val="left"/>
        <w:rPr>
          <w:rFonts w:ascii="Times New Roman" w:eastAsia="Times New Roman" w:hAnsi="Times New Roman" w:cs="Times New Roman"/>
          <w:bCs/>
          <w:lang w:eastAsia="fr-FR"/>
        </w:rPr>
      </w:pPr>
      <w:proofErr w:type="gramStart"/>
      <w:r w:rsidRPr="008219D2">
        <w:rPr>
          <w:rFonts w:ascii="Times New Roman" w:eastAsia="Times New Roman" w:hAnsi="Times New Roman" w:cs="Times New Roman"/>
          <w:bCs/>
          <w:lang w:eastAsia="fr-FR"/>
        </w:rPr>
        <w:t>celle</w:t>
      </w:r>
      <w:proofErr w:type="gramEnd"/>
      <w:r w:rsidRPr="008219D2">
        <w:rPr>
          <w:rFonts w:ascii="Times New Roman" w:eastAsia="Times New Roman" w:hAnsi="Times New Roman" w:cs="Times New Roman"/>
          <w:bCs/>
          <w:lang w:eastAsia="fr-FR"/>
        </w:rPr>
        <w:t xml:space="preserve"> des noyaux traités par ZnCl2,</w:t>
      </w:r>
    </w:p>
    <w:p w:rsidR="008219D2" w:rsidRPr="008219D2" w:rsidRDefault="008219D2" w:rsidP="008219D2">
      <w:pPr>
        <w:jc w:val="left"/>
        <w:rPr>
          <w:rFonts w:ascii="Times New Roman" w:eastAsia="Times New Roman" w:hAnsi="Times New Roman" w:cs="Times New Roman"/>
          <w:bCs/>
          <w:lang w:eastAsia="fr-FR"/>
        </w:rPr>
      </w:pPr>
      <w:r w:rsidRPr="008219D2">
        <w:rPr>
          <w:rFonts w:ascii="Times New Roman" w:eastAsia="Times New Roman" w:hAnsi="Times New Roman" w:cs="Times New Roman"/>
          <w:bCs/>
          <w:lang w:eastAsia="fr-FR"/>
        </w:rPr>
        <w:t xml:space="preserve"> </w:t>
      </w:r>
      <w:proofErr w:type="gramStart"/>
      <w:r w:rsidRPr="008219D2">
        <w:rPr>
          <w:rFonts w:ascii="Times New Roman" w:eastAsia="Times New Roman" w:hAnsi="Times New Roman" w:cs="Times New Roman"/>
          <w:bCs/>
          <w:lang w:eastAsia="fr-FR"/>
        </w:rPr>
        <w:t>la</w:t>
      </w:r>
      <w:proofErr w:type="gramEnd"/>
      <w:r w:rsidRPr="008219D2">
        <w:rPr>
          <w:rFonts w:ascii="Times New Roman" w:eastAsia="Times New Roman" w:hAnsi="Times New Roman" w:cs="Times New Roman"/>
          <w:bCs/>
          <w:lang w:eastAsia="fr-FR"/>
        </w:rPr>
        <w:t xml:space="preserve"> capacité d’adsorption des microcapsules polymères augmente avec le taux de</w:t>
      </w:r>
    </w:p>
    <w:p w:rsidR="008219D2" w:rsidRPr="008219D2" w:rsidRDefault="008219D2" w:rsidP="008219D2">
      <w:pPr>
        <w:jc w:val="left"/>
        <w:rPr>
          <w:rFonts w:ascii="Times New Roman" w:eastAsia="Times New Roman" w:hAnsi="Times New Roman" w:cs="Times New Roman"/>
          <w:bCs/>
          <w:lang w:eastAsia="fr-FR"/>
        </w:rPr>
      </w:pPr>
      <w:proofErr w:type="gramStart"/>
      <w:r w:rsidRPr="008219D2">
        <w:rPr>
          <w:rFonts w:ascii="Times New Roman" w:eastAsia="Times New Roman" w:hAnsi="Times New Roman" w:cs="Times New Roman"/>
          <w:bCs/>
          <w:lang w:eastAsia="fr-FR"/>
        </w:rPr>
        <w:t>charbon</w:t>
      </w:r>
      <w:proofErr w:type="gramEnd"/>
      <w:r w:rsidRPr="008219D2">
        <w:rPr>
          <w:rFonts w:ascii="Times New Roman" w:eastAsia="Times New Roman" w:hAnsi="Times New Roman" w:cs="Times New Roman"/>
          <w:bCs/>
          <w:lang w:eastAsia="fr-FR"/>
        </w:rPr>
        <w:t xml:space="preserve"> actif dans les microcapsules,</w:t>
      </w:r>
    </w:p>
    <w:p w:rsidR="008219D2" w:rsidRPr="008219D2" w:rsidRDefault="008219D2" w:rsidP="008219D2">
      <w:pPr>
        <w:jc w:val="left"/>
        <w:rPr>
          <w:rFonts w:ascii="Times New Roman" w:eastAsia="Times New Roman" w:hAnsi="Times New Roman" w:cs="Times New Roman"/>
          <w:bCs/>
          <w:lang w:eastAsia="fr-FR"/>
        </w:rPr>
      </w:pPr>
      <w:r w:rsidRPr="008219D2">
        <w:rPr>
          <w:rFonts w:ascii="Times New Roman" w:eastAsia="Times New Roman" w:hAnsi="Times New Roman" w:cs="Times New Roman"/>
          <w:bCs/>
          <w:lang w:eastAsia="fr-FR"/>
        </w:rPr>
        <w:t xml:space="preserve"> </w:t>
      </w:r>
      <w:proofErr w:type="gramStart"/>
      <w:r w:rsidRPr="008219D2">
        <w:rPr>
          <w:rFonts w:ascii="Times New Roman" w:eastAsia="Times New Roman" w:hAnsi="Times New Roman" w:cs="Times New Roman"/>
          <w:bCs/>
          <w:lang w:eastAsia="fr-FR"/>
        </w:rPr>
        <w:t>les</w:t>
      </w:r>
      <w:proofErr w:type="gramEnd"/>
      <w:r w:rsidRPr="008219D2">
        <w:rPr>
          <w:rFonts w:ascii="Times New Roman" w:eastAsia="Times New Roman" w:hAnsi="Times New Roman" w:cs="Times New Roman"/>
          <w:bCs/>
          <w:lang w:eastAsia="fr-FR"/>
        </w:rPr>
        <w:t xml:space="preserve"> microcapsules préparées avec du charbon actif à base de noyaux d’olives</w:t>
      </w:r>
    </w:p>
    <w:p w:rsidR="008219D2" w:rsidRPr="008219D2" w:rsidRDefault="008219D2" w:rsidP="008219D2">
      <w:pPr>
        <w:jc w:val="left"/>
        <w:rPr>
          <w:rFonts w:ascii="Times New Roman" w:eastAsia="Times New Roman" w:hAnsi="Times New Roman" w:cs="Times New Roman"/>
          <w:bCs/>
          <w:lang w:eastAsia="fr-FR"/>
        </w:rPr>
      </w:pPr>
      <w:proofErr w:type="gramStart"/>
      <w:r w:rsidRPr="008219D2">
        <w:rPr>
          <w:rFonts w:ascii="Times New Roman" w:eastAsia="Times New Roman" w:hAnsi="Times New Roman" w:cs="Times New Roman"/>
          <w:bCs/>
          <w:lang w:eastAsia="fr-FR"/>
        </w:rPr>
        <w:t>traités</w:t>
      </w:r>
      <w:proofErr w:type="gramEnd"/>
      <w:r w:rsidRPr="008219D2">
        <w:rPr>
          <w:rFonts w:ascii="Times New Roman" w:eastAsia="Times New Roman" w:hAnsi="Times New Roman" w:cs="Times New Roman"/>
          <w:bCs/>
          <w:lang w:eastAsia="fr-FR"/>
        </w:rPr>
        <w:t xml:space="preserve"> par KOH ont des capacités d'adsorption plus importantes que celles</w:t>
      </w:r>
    </w:p>
    <w:p w:rsidR="004B6F55" w:rsidRPr="008219D2" w:rsidRDefault="008219D2" w:rsidP="008219D2">
      <w:pPr>
        <w:jc w:val="left"/>
      </w:pPr>
      <w:proofErr w:type="gramStart"/>
      <w:r w:rsidRPr="008219D2">
        <w:rPr>
          <w:rFonts w:ascii="Times New Roman" w:eastAsia="Times New Roman" w:hAnsi="Times New Roman" w:cs="Times New Roman"/>
          <w:bCs/>
          <w:lang w:eastAsia="fr-FR"/>
        </w:rPr>
        <w:t>préparées</w:t>
      </w:r>
      <w:proofErr w:type="gramEnd"/>
      <w:r w:rsidRPr="008219D2">
        <w:rPr>
          <w:rFonts w:ascii="Times New Roman" w:eastAsia="Times New Roman" w:hAnsi="Times New Roman" w:cs="Times New Roman"/>
          <w:bCs/>
          <w:lang w:eastAsia="fr-FR"/>
        </w:rPr>
        <w:t xml:space="preserve"> avec du charbon actif à base de noyaux d’olives traites par ZnCl2.</w:t>
      </w:r>
    </w:p>
    <w:sectPr w:rsidR="004B6F55" w:rsidRPr="008219D2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1E5C28"/>
    <w:multiLevelType w:val="hybridMultilevel"/>
    <w:tmpl w:val="AD1A5438"/>
    <w:lvl w:ilvl="0" w:tplc="FFFFFFFF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904AD"/>
    <w:rsid w:val="00000DC2"/>
    <w:rsid w:val="000739F6"/>
    <w:rsid w:val="000E3A3B"/>
    <w:rsid w:val="000F7A67"/>
    <w:rsid w:val="00144FCE"/>
    <w:rsid w:val="001A0B89"/>
    <w:rsid w:val="001C3BA2"/>
    <w:rsid w:val="002214A4"/>
    <w:rsid w:val="002701CD"/>
    <w:rsid w:val="00280B15"/>
    <w:rsid w:val="002C3E8D"/>
    <w:rsid w:val="0031162A"/>
    <w:rsid w:val="00311E08"/>
    <w:rsid w:val="00321F52"/>
    <w:rsid w:val="00331277"/>
    <w:rsid w:val="00333638"/>
    <w:rsid w:val="00334D8A"/>
    <w:rsid w:val="0034258A"/>
    <w:rsid w:val="003A796B"/>
    <w:rsid w:val="003D2F35"/>
    <w:rsid w:val="003E69F6"/>
    <w:rsid w:val="003F310A"/>
    <w:rsid w:val="004174DD"/>
    <w:rsid w:val="00426714"/>
    <w:rsid w:val="00434F66"/>
    <w:rsid w:val="00437558"/>
    <w:rsid w:val="00491D7D"/>
    <w:rsid w:val="004B6F55"/>
    <w:rsid w:val="004D4A4F"/>
    <w:rsid w:val="004D6F79"/>
    <w:rsid w:val="00521727"/>
    <w:rsid w:val="00523A64"/>
    <w:rsid w:val="00553FDF"/>
    <w:rsid w:val="00565AA9"/>
    <w:rsid w:val="00573BFD"/>
    <w:rsid w:val="005854F9"/>
    <w:rsid w:val="005B0926"/>
    <w:rsid w:val="005B6953"/>
    <w:rsid w:val="005F22D0"/>
    <w:rsid w:val="005F47AF"/>
    <w:rsid w:val="005F5447"/>
    <w:rsid w:val="0062768E"/>
    <w:rsid w:val="00637238"/>
    <w:rsid w:val="0064100C"/>
    <w:rsid w:val="0067011E"/>
    <w:rsid w:val="006704C5"/>
    <w:rsid w:val="006B2934"/>
    <w:rsid w:val="006C36A5"/>
    <w:rsid w:val="006E3B5F"/>
    <w:rsid w:val="007410E4"/>
    <w:rsid w:val="00751822"/>
    <w:rsid w:val="00753AE2"/>
    <w:rsid w:val="00767D68"/>
    <w:rsid w:val="0079719E"/>
    <w:rsid w:val="007A7F5D"/>
    <w:rsid w:val="007B11D7"/>
    <w:rsid w:val="007B763D"/>
    <w:rsid w:val="0080117F"/>
    <w:rsid w:val="008219D2"/>
    <w:rsid w:val="00864C32"/>
    <w:rsid w:val="008675C1"/>
    <w:rsid w:val="00893F32"/>
    <w:rsid w:val="00906711"/>
    <w:rsid w:val="009B4078"/>
    <w:rsid w:val="009C0E77"/>
    <w:rsid w:val="009D0F83"/>
    <w:rsid w:val="009E217B"/>
    <w:rsid w:val="009E33B6"/>
    <w:rsid w:val="00A53F06"/>
    <w:rsid w:val="00A555F6"/>
    <w:rsid w:val="00A806AE"/>
    <w:rsid w:val="00A942A1"/>
    <w:rsid w:val="00AA61CD"/>
    <w:rsid w:val="00AB29CA"/>
    <w:rsid w:val="00AB5276"/>
    <w:rsid w:val="00AD52D6"/>
    <w:rsid w:val="00AE1983"/>
    <w:rsid w:val="00AE4A8A"/>
    <w:rsid w:val="00B23BE0"/>
    <w:rsid w:val="00B3099D"/>
    <w:rsid w:val="00B41A24"/>
    <w:rsid w:val="00B60D2E"/>
    <w:rsid w:val="00B64118"/>
    <w:rsid w:val="00B705B7"/>
    <w:rsid w:val="00B756B6"/>
    <w:rsid w:val="00B761EF"/>
    <w:rsid w:val="00B86F28"/>
    <w:rsid w:val="00BA2E19"/>
    <w:rsid w:val="00BA3A1F"/>
    <w:rsid w:val="00BC5AE1"/>
    <w:rsid w:val="00BE6174"/>
    <w:rsid w:val="00C038B1"/>
    <w:rsid w:val="00C06CA0"/>
    <w:rsid w:val="00C26198"/>
    <w:rsid w:val="00C431AD"/>
    <w:rsid w:val="00C51DB2"/>
    <w:rsid w:val="00C562C6"/>
    <w:rsid w:val="00C5687E"/>
    <w:rsid w:val="00C62DE8"/>
    <w:rsid w:val="00CC0B8B"/>
    <w:rsid w:val="00CC4896"/>
    <w:rsid w:val="00CE63AF"/>
    <w:rsid w:val="00CF2D39"/>
    <w:rsid w:val="00D10B15"/>
    <w:rsid w:val="00D50979"/>
    <w:rsid w:val="00D601D7"/>
    <w:rsid w:val="00E412C7"/>
    <w:rsid w:val="00E6735E"/>
    <w:rsid w:val="00E904AD"/>
    <w:rsid w:val="00EB052E"/>
    <w:rsid w:val="00EC6CCA"/>
    <w:rsid w:val="00F13A56"/>
    <w:rsid w:val="00F323BA"/>
    <w:rsid w:val="00F517D2"/>
    <w:rsid w:val="00F64452"/>
    <w:rsid w:val="00F74862"/>
    <w:rsid w:val="00F92273"/>
    <w:rsid w:val="00F9438B"/>
    <w:rsid w:val="00FA7BD3"/>
    <w:rsid w:val="00FB34D4"/>
    <w:rsid w:val="00FC6982"/>
    <w:rsid w:val="00FF0F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410E4"/>
    <w:pPr>
      <w:spacing w:after="0" w:line="480" w:lineRule="auto"/>
      <w:jc w:val="center"/>
    </w:pPr>
    <w:rPr>
      <w:rFonts w:ascii="Calibri" w:eastAsia="Calibri" w:hAnsi="Calibri" w:cs="Arial"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B3099D"/>
    <w:pPr>
      <w:bidi/>
      <w:spacing w:line="240" w:lineRule="auto"/>
      <w:jc w:val="left"/>
    </w:pPr>
    <w:rPr>
      <w:rFonts w:ascii="Tahoma" w:eastAsiaTheme="minorHAnsi" w:hAnsi="Tahoma" w:cs="Tahoma"/>
      <w:sz w:val="16"/>
      <w:szCs w:val="16"/>
      <w:lang w:val="en-US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3099D"/>
    <w:rPr>
      <w:rFonts w:ascii="Tahoma" w:hAnsi="Tahoma" w:cs="Tahoma"/>
      <w:sz w:val="16"/>
      <w:szCs w:val="16"/>
    </w:rPr>
  </w:style>
  <w:style w:type="paragraph" w:styleId="Corpsdetexte">
    <w:name w:val="Body Text"/>
    <w:basedOn w:val="Normal"/>
    <w:link w:val="CorpsdetexteCar"/>
    <w:semiHidden/>
    <w:rsid w:val="00FC6982"/>
    <w:pPr>
      <w:spacing w:line="360" w:lineRule="auto"/>
      <w:jc w:val="both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CorpsdetexteCar">
    <w:name w:val="Corps de texte Car"/>
    <w:basedOn w:val="Policepardfaut"/>
    <w:link w:val="Corpsdetexte"/>
    <w:semiHidden/>
    <w:rsid w:val="00FC6982"/>
    <w:rPr>
      <w:rFonts w:ascii="Times New Roman" w:eastAsia="Times New Roman" w:hAnsi="Times New Roman" w:cs="Times New Roman"/>
      <w:sz w:val="24"/>
      <w:szCs w:val="24"/>
      <w:lang w:val="fr-FR"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1707</TotalTime>
  <Pages>1</Pages>
  <Words>181</Words>
  <Characters>1035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112</cp:revision>
  <dcterms:created xsi:type="dcterms:W3CDTF">2014-12-07T11:07:00Z</dcterms:created>
  <dcterms:modified xsi:type="dcterms:W3CDTF">2014-12-18T14:28:00Z</dcterms:modified>
</cp:coreProperties>
</file>