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2405" w:rsidRPr="00A52405" w:rsidRDefault="00A52405" w:rsidP="00A52405">
      <w:pPr>
        <w:rPr>
          <w:rFonts w:eastAsiaTheme="minorHAnsi"/>
          <w:sz w:val="24"/>
          <w:szCs w:val="24"/>
          <w:lang w:val="en-US"/>
        </w:rPr>
      </w:pPr>
      <w:r w:rsidRPr="00A52405">
        <w:rPr>
          <w:rFonts w:eastAsiaTheme="minorHAnsi"/>
          <w:sz w:val="24"/>
          <w:szCs w:val="24"/>
          <w:lang w:val="en-US"/>
        </w:rPr>
        <w:t xml:space="preserve">Le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présent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travail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consiste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en la photo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réduction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du chrome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hexa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valent</w:t>
      </w:r>
      <w:proofErr w:type="spellEnd"/>
      <w:proofErr w:type="gramStart"/>
      <w:r w:rsidRPr="00A52405">
        <w:rPr>
          <w:rFonts w:eastAsiaTheme="minorHAnsi"/>
          <w:sz w:val="24"/>
          <w:szCs w:val="24"/>
          <w:lang w:val="en-US"/>
        </w:rPr>
        <w:t xml:space="preserve">, 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hautement</w:t>
      </w:r>
      <w:proofErr w:type="spellEnd"/>
      <w:proofErr w:type="gram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toxique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à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l'état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trivalent par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voie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photo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catalytique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. Le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catalyseur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ZnFe2O4 a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été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choisi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à cause de son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faible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coût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, </w:t>
      </w:r>
      <w:proofErr w:type="spellStart"/>
      <w:proofErr w:type="gramStart"/>
      <w:r w:rsidRPr="00A52405">
        <w:rPr>
          <w:rFonts w:eastAsiaTheme="minorHAnsi"/>
          <w:sz w:val="24"/>
          <w:szCs w:val="24"/>
          <w:lang w:val="en-US"/>
        </w:rPr>
        <w:t>sa</w:t>
      </w:r>
      <w:proofErr w:type="spellEnd"/>
      <w:proofErr w:type="gram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stabilité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chimique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sur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une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large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gamme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de pH et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sa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couleur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marron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,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lui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permettant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d'absorber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~60% du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spectre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solaire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et son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faible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impact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environnemental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. Il a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été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synthétisé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par sol-gel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dans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le but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d'augmenter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sa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surface active (41 m2/g), et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cristallise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dans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une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structure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spinelle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normal: </w:t>
      </w:r>
      <w:proofErr w:type="gramStart"/>
      <w:r w:rsidRPr="00A52405">
        <w:rPr>
          <w:rFonts w:eastAsiaTheme="minorHAnsi"/>
          <w:sz w:val="24"/>
          <w:szCs w:val="24"/>
          <w:lang w:val="en-US"/>
        </w:rPr>
        <w:t>Zn[</w:t>
      </w:r>
      <w:proofErr w:type="gramEnd"/>
      <w:r w:rsidRPr="00A52405">
        <w:rPr>
          <w:rFonts w:eastAsiaTheme="minorHAnsi"/>
          <w:sz w:val="24"/>
          <w:szCs w:val="24"/>
          <w:lang w:val="en-US"/>
        </w:rPr>
        <w:t xml:space="preserve">Fe]2O4 .  </w:t>
      </w:r>
    </w:p>
    <w:p w:rsidR="00A52405" w:rsidRPr="00A52405" w:rsidRDefault="00A52405" w:rsidP="00A52405">
      <w:pPr>
        <w:rPr>
          <w:rFonts w:eastAsiaTheme="minorHAnsi"/>
          <w:sz w:val="24"/>
          <w:szCs w:val="24"/>
          <w:lang w:val="en-US"/>
        </w:rPr>
      </w:pPr>
      <w:r w:rsidRPr="00A52405">
        <w:rPr>
          <w:rFonts w:eastAsiaTheme="minorHAnsi"/>
          <w:sz w:val="24"/>
          <w:szCs w:val="24"/>
          <w:lang w:val="en-US"/>
        </w:rPr>
        <w:t>Le semi-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conducteur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a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été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caractérisé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par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différentes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techniques (DRX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sur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poudre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,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Spectrophotométrie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IR,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réflectance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diffuse,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propriétés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de transport </w:t>
      </w:r>
      <w:proofErr w:type="gramStart"/>
      <w:r w:rsidRPr="00A52405">
        <w:rPr>
          <w:rFonts w:eastAsiaTheme="minorHAnsi"/>
          <w:sz w:val="24"/>
          <w:szCs w:val="24"/>
          <w:lang w:val="en-US"/>
        </w:rPr>
        <w:t>et</w:t>
      </w:r>
      <w:proofErr w:type="gramEnd"/>
      <w:r w:rsidRPr="00A52405">
        <w:rPr>
          <w:rFonts w:eastAsiaTheme="minorHAnsi"/>
          <w:sz w:val="24"/>
          <w:szCs w:val="24"/>
          <w:lang w:val="en-US"/>
        </w:rPr>
        <w:t xml:space="preserve"> photo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électrochimie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).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Ces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caractérisations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nous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ont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permis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d'établir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gramStart"/>
      <w:r w:rsidRPr="00A52405">
        <w:rPr>
          <w:rFonts w:eastAsiaTheme="minorHAnsi"/>
          <w:sz w:val="24"/>
          <w:szCs w:val="24"/>
          <w:lang w:val="en-US"/>
        </w:rPr>
        <w:t>un</w:t>
      </w:r>
      <w:proofErr w:type="gram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diagramme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bande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énergétique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pour la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prévision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des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réactions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photo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catalytiques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.  Le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potentiel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libre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du couple HCrO4-/Cr3+ et le temps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d'adsorption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ont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été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proofErr w:type="gramStart"/>
      <w:r w:rsidRPr="00A52405">
        <w:rPr>
          <w:rFonts w:eastAsiaTheme="minorHAnsi"/>
          <w:sz w:val="24"/>
          <w:szCs w:val="24"/>
          <w:lang w:val="en-US"/>
        </w:rPr>
        <w:t>déterminés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 par</w:t>
      </w:r>
      <w:proofErr w:type="gram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chrono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photométrie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>.</w:t>
      </w:r>
    </w:p>
    <w:p w:rsidR="00A52405" w:rsidRPr="00A52405" w:rsidRDefault="00A52405" w:rsidP="00A52405">
      <w:pPr>
        <w:rPr>
          <w:rFonts w:eastAsiaTheme="minorHAnsi"/>
          <w:sz w:val="24"/>
          <w:szCs w:val="24"/>
          <w:lang w:val="en-US"/>
        </w:rPr>
      </w:pPr>
      <w:r w:rsidRPr="00A52405">
        <w:rPr>
          <w:rFonts w:eastAsiaTheme="minorHAnsi"/>
          <w:sz w:val="24"/>
          <w:szCs w:val="24"/>
          <w:lang w:val="en-US"/>
        </w:rPr>
        <w:t xml:space="preserve">La performance photo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catalytique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a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été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améliorée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façon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significative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sur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l'hétéro-système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ZnFe2O4 (75%)/TiO2 (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anatase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, 25%) avec </w:t>
      </w:r>
      <w:proofErr w:type="gramStart"/>
      <w:r w:rsidRPr="00A52405">
        <w:rPr>
          <w:rFonts w:eastAsiaTheme="minorHAnsi"/>
          <w:sz w:val="24"/>
          <w:szCs w:val="24"/>
          <w:lang w:val="en-US"/>
        </w:rPr>
        <w:t>un</w:t>
      </w:r>
      <w:proofErr w:type="gram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rendement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de 60%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sous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lumière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visible. Les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paramètres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physiques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tels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que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le pH, le rapport de masse ZnFe2O4 /TiO2 et la nature de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l'acide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ont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proofErr w:type="gramStart"/>
      <w:r w:rsidRPr="00A52405">
        <w:rPr>
          <w:rFonts w:eastAsiaTheme="minorHAnsi"/>
          <w:sz w:val="24"/>
          <w:szCs w:val="24"/>
          <w:lang w:val="en-US"/>
        </w:rPr>
        <w:t>été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étudiés</w:t>
      </w:r>
      <w:proofErr w:type="spellEnd"/>
      <w:proofErr w:type="gramEnd"/>
      <w:r w:rsidRPr="00A52405">
        <w:rPr>
          <w:rFonts w:eastAsiaTheme="minorHAnsi"/>
          <w:sz w:val="24"/>
          <w:szCs w:val="24"/>
          <w:lang w:val="en-US"/>
        </w:rPr>
        <w:t>:</w:t>
      </w:r>
    </w:p>
    <w:p w:rsidR="00A52405" w:rsidRPr="00A52405" w:rsidRDefault="00A52405" w:rsidP="00A52405">
      <w:pPr>
        <w:rPr>
          <w:rFonts w:eastAsiaTheme="minorHAnsi"/>
          <w:sz w:val="24"/>
          <w:szCs w:val="24"/>
          <w:lang w:val="en-US"/>
        </w:rPr>
      </w:pPr>
      <w:proofErr w:type="spellStart"/>
      <w:r w:rsidRPr="00A52405">
        <w:rPr>
          <w:rFonts w:eastAsiaTheme="minorHAnsi"/>
          <w:sz w:val="24"/>
          <w:szCs w:val="24"/>
          <w:lang w:val="en-US"/>
        </w:rPr>
        <w:t>L'acide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oxalique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à pH~2 a </w:t>
      </w:r>
      <w:proofErr w:type="spellStart"/>
      <w:proofErr w:type="gramStart"/>
      <w:r w:rsidRPr="00A52405">
        <w:rPr>
          <w:rFonts w:eastAsiaTheme="minorHAnsi"/>
          <w:sz w:val="24"/>
          <w:szCs w:val="24"/>
          <w:lang w:val="en-US"/>
        </w:rPr>
        <w:t>donné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 les</w:t>
      </w:r>
      <w:proofErr w:type="gram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meilleurs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résultats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. La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réduction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obéit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à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une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cinétique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d'ordre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1 avec </w:t>
      </w:r>
      <w:proofErr w:type="gramStart"/>
      <w:r w:rsidRPr="00A52405">
        <w:rPr>
          <w:rFonts w:eastAsiaTheme="minorHAnsi"/>
          <w:sz w:val="24"/>
          <w:szCs w:val="24"/>
          <w:lang w:val="en-US"/>
        </w:rPr>
        <w:t>un</w:t>
      </w:r>
      <w:proofErr w:type="gramEnd"/>
      <w:r w:rsidRPr="00A52405">
        <w:rPr>
          <w:rFonts w:eastAsiaTheme="minorHAnsi"/>
          <w:sz w:val="24"/>
          <w:szCs w:val="24"/>
          <w:lang w:val="en-US"/>
        </w:rPr>
        <w:t xml:space="preserve"> temps de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demi-réaction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de 70 min. </w:t>
      </w:r>
    </w:p>
    <w:p w:rsidR="00A52405" w:rsidRPr="00A52405" w:rsidRDefault="00A52405" w:rsidP="00A52405">
      <w:pPr>
        <w:rPr>
          <w:rFonts w:eastAsiaTheme="minorHAnsi"/>
          <w:sz w:val="24"/>
          <w:szCs w:val="24"/>
          <w:lang w:val="en-US"/>
        </w:rPr>
      </w:pPr>
      <w:proofErr w:type="spellStart"/>
      <w:proofErr w:type="gramStart"/>
      <w:r w:rsidRPr="00A52405">
        <w:rPr>
          <w:rFonts w:eastAsiaTheme="minorHAnsi"/>
          <w:sz w:val="24"/>
          <w:szCs w:val="24"/>
          <w:lang w:val="en-US"/>
        </w:rPr>
        <w:t>L'étude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en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fonction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de la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température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a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permis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déterminer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les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paramètres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thermodynamique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>.</w:t>
      </w:r>
      <w:proofErr w:type="gramEnd"/>
    </w:p>
    <w:p w:rsidR="00C3746D" w:rsidRPr="00A52405" w:rsidRDefault="00A52405" w:rsidP="00A52405">
      <w:pPr>
        <w:rPr>
          <w:rFonts w:eastAsiaTheme="minorHAnsi"/>
          <w:szCs w:val="32"/>
        </w:rPr>
      </w:pPr>
      <w:proofErr w:type="spellStart"/>
      <w:r w:rsidRPr="00A52405">
        <w:rPr>
          <w:rFonts w:eastAsiaTheme="minorHAnsi"/>
          <w:sz w:val="24"/>
          <w:szCs w:val="24"/>
          <w:lang w:val="en-US"/>
        </w:rPr>
        <w:t>Parallèlement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, le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dégagement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d'hydrogène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qui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n'est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pas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négligeable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dans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les conditions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opératoires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gramStart"/>
      <w:r w:rsidRPr="00A52405">
        <w:rPr>
          <w:rFonts w:eastAsiaTheme="minorHAnsi"/>
          <w:sz w:val="24"/>
          <w:szCs w:val="24"/>
          <w:lang w:val="en-US"/>
        </w:rPr>
        <w:t>a</w:t>
      </w:r>
      <w:proofErr w:type="gram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également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été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étudié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.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C'est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gramStart"/>
      <w:r w:rsidRPr="00A52405">
        <w:rPr>
          <w:rFonts w:eastAsiaTheme="minorHAnsi"/>
          <w:sz w:val="24"/>
          <w:szCs w:val="24"/>
          <w:lang w:val="en-US"/>
        </w:rPr>
        <w:t>un</w:t>
      </w:r>
      <w:proofErr w:type="gram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vecteur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énergétique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A52405">
        <w:rPr>
          <w:rFonts w:eastAsiaTheme="minorHAnsi"/>
          <w:sz w:val="24"/>
          <w:szCs w:val="24"/>
          <w:lang w:val="en-US"/>
        </w:rPr>
        <w:t>propre</w:t>
      </w:r>
      <w:proofErr w:type="spellEnd"/>
      <w:r w:rsidRPr="00A52405">
        <w:rPr>
          <w:rFonts w:eastAsiaTheme="minorHAnsi"/>
          <w:sz w:val="24"/>
          <w:szCs w:val="24"/>
          <w:lang w:val="en-US"/>
        </w:rPr>
        <w:t>.</w:t>
      </w:r>
    </w:p>
    <w:sectPr w:rsidR="00C3746D" w:rsidRPr="00A52405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46C28"/>
    <w:rsid w:val="00155263"/>
    <w:rsid w:val="00184147"/>
    <w:rsid w:val="001F37CB"/>
    <w:rsid w:val="0020427A"/>
    <w:rsid w:val="00222C21"/>
    <w:rsid w:val="00233C9A"/>
    <w:rsid w:val="00254E1D"/>
    <w:rsid w:val="00291B5E"/>
    <w:rsid w:val="0029386F"/>
    <w:rsid w:val="002A5D24"/>
    <w:rsid w:val="002A6604"/>
    <w:rsid w:val="00314098"/>
    <w:rsid w:val="00337EAA"/>
    <w:rsid w:val="00351310"/>
    <w:rsid w:val="003743D1"/>
    <w:rsid w:val="003824CB"/>
    <w:rsid w:val="003841A2"/>
    <w:rsid w:val="00396796"/>
    <w:rsid w:val="003A4565"/>
    <w:rsid w:val="00442FB2"/>
    <w:rsid w:val="00494964"/>
    <w:rsid w:val="004C50CA"/>
    <w:rsid w:val="004E21CC"/>
    <w:rsid w:val="00504B85"/>
    <w:rsid w:val="005427FB"/>
    <w:rsid w:val="00563B56"/>
    <w:rsid w:val="005B13D3"/>
    <w:rsid w:val="005C6120"/>
    <w:rsid w:val="005D7EED"/>
    <w:rsid w:val="005F47AF"/>
    <w:rsid w:val="006261B7"/>
    <w:rsid w:val="00632CD1"/>
    <w:rsid w:val="00635CD6"/>
    <w:rsid w:val="00642621"/>
    <w:rsid w:val="00675FE6"/>
    <w:rsid w:val="00693D84"/>
    <w:rsid w:val="006A108A"/>
    <w:rsid w:val="006A39AD"/>
    <w:rsid w:val="006F5BAA"/>
    <w:rsid w:val="00730B08"/>
    <w:rsid w:val="00793BD2"/>
    <w:rsid w:val="007F5613"/>
    <w:rsid w:val="00805DEF"/>
    <w:rsid w:val="00842D2E"/>
    <w:rsid w:val="0085156A"/>
    <w:rsid w:val="00884DD1"/>
    <w:rsid w:val="008D5A26"/>
    <w:rsid w:val="00970AC3"/>
    <w:rsid w:val="009A18B5"/>
    <w:rsid w:val="009A4E61"/>
    <w:rsid w:val="009C5EDF"/>
    <w:rsid w:val="009E74DD"/>
    <w:rsid w:val="009F7DE9"/>
    <w:rsid w:val="00A33BCB"/>
    <w:rsid w:val="00A52405"/>
    <w:rsid w:val="00A66E4E"/>
    <w:rsid w:val="00A75938"/>
    <w:rsid w:val="00AC7F32"/>
    <w:rsid w:val="00B47601"/>
    <w:rsid w:val="00B70F84"/>
    <w:rsid w:val="00B71911"/>
    <w:rsid w:val="00B74D9E"/>
    <w:rsid w:val="00B87872"/>
    <w:rsid w:val="00BB73B1"/>
    <w:rsid w:val="00C235B0"/>
    <w:rsid w:val="00C3746D"/>
    <w:rsid w:val="00C718D4"/>
    <w:rsid w:val="00C72487"/>
    <w:rsid w:val="00CC647B"/>
    <w:rsid w:val="00D80BF9"/>
    <w:rsid w:val="00DB67EC"/>
    <w:rsid w:val="00DB6A24"/>
    <w:rsid w:val="00DF590C"/>
    <w:rsid w:val="00DF6566"/>
    <w:rsid w:val="00E07A43"/>
    <w:rsid w:val="00E15E32"/>
    <w:rsid w:val="00E23166"/>
    <w:rsid w:val="00E248DE"/>
    <w:rsid w:val="00E3302D"/>
    <w:rsid w:val="00E34C0C"/>
    <w:rsid w:val="00E463CE"/>
    <w:rsid w:val="00E63475"/>
    <w:rsid w:val="00E806D7"/>
    <w:rsid w:val="00EC1B06"/>
    <w:rsid w:val="00EC33B3"/>
    <w:rsid w:val="00ED23A1"/>
    <w:rsid w:val="00F11028"/>
    <w:rsid w:val="00F2493A"/>
    <w:rsid w:val="00F73A84"/>
    <w:rsid w:val="00FC3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1063</TotalTime>
  <Pages>1</Pages>
  <Words>241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87</cp:revision>
  <dcterms:created xsi:type="dcterms:W3CDTF">2015-01-07T09:27:00Z</dcterms:created>
  <dcterms:modified xsi:type="dcterms:W3CDTF">2015-02-12T10:41:00Z</dcterms:modified>
</cp:coreProperties>
</file>