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5664" w:rsidRDefault="00035664" w:rsidP="00025DD9">
      <w:pPr>
        <w:autoSpaceDE w:val="0"/>
        <w:autoSpaceDN w:val="0"/>
        <w:adjustRightInd w:val="0"/>
        <w:spacing w:after="0"/>
        <w:jc w:val="center"/>
        <w:rPr>
          <w:rFonts w:asciiTheme="majorBidi" w:eastAsia="AdvGulliv-R" w:hAnsiTheme="majorBidi" w:cstheme="majorBidi"/>
          <w:b/>
          <w:bCs/>
          <w:color w:val="000000"/>
          <w:sz w:val="24"/>
          <w:szCs w:val="24"/>
        </w:rPr>
      </w:pPr>
      <w:r w:rsidRPr="00C13F15">
        <w:rPr>
          <w:rFonts w:asciiTheme="majorBidi" w:eastAsia="AdvGulliv-R" w:hAnsiTheme="majorBidi" w:cstheme="majorBidi"/>
          <w:b/>
          <w:bCs/>
          <w:color w:val="000000"/>
          <w:sz w:val="24"/>
          <w:szCs w:val="24"/>
        </w:rPr>
        <w:t>Résumé</w:t>
      </w:r>
    </w:p>
    <w:p w:rsidR="00284174" w:rsidRPr="00C13F15" w:rsidRDefault="00284174" w:rsidP="00025DD9">
      <w:pPr>
        <w:autoSpaceDE w:val="0"/>
        <w:autoSpaceDN w:val="0"/>
        <w:adjustRightInd w:val="0"/>
        <w:spacing w:after="0"/>
        <w:jc w:val="center"/>
        <w:rPr>
          <w:rFonts w:asciiTheme="majorBidi" w:eastAsia="AdvGulliv-R" w:hAnsiTheme="majorBidi" w:cstheme="majorBidi"/>
          <w:b/>
          <w:bCs/>
          <w:color w:val="000000"/>
          <w:sz w:val="24"/>
          <w:szCs w:val="24"/>
        </w:rPr>
      </w:pPr>
    </w:p>
    <w:p w:rsidR="00035664" w:rsidRPr="004B6A4F" w:rsidRDefault="00035664" w:rsidP="004B6A4F">
      <w:pPr>
        <w:autoSpaceDE w:val="0"/>
        <w:autoSpaceDN w:val="0"/>
        <w:adjustRightInd w:val="0"/>
        <w:spacing w:after="0" w:line="360" w:lineRule="auto"/>
        <w:ind w:firstLine="708"/>
        <w:jc w:val="both"/>
        <w:rPr>
          <w:rFonts w:asciiTheme="majorBidi" w:eastAsia="Times New Roman" w:hAnsiTheme="majorBidi" w:cstheme="majorBidi"/>
          <w:sz w:val="24"/>
          <w:szCs w:val="24"/>
          <w:lang w:eastAsia="fr-FR"/>
        </w:rPr>
      </w:pPr>
      <w:r w:rsidRPr="004B6A4F">
        <w:rPr>
          <w:rFonts w:asciiTheme="majorBidi" w:eastAsia="Times New Roman" w:hAnsiTheme="majorBidi" w:cstheme="majorBidi"/>
          <w:sz w:val="24"/>
          <w:szCs w:val="24"/>
          <w:lang w:eastAsia="fr-FR"/>
        </w:rPr>
        <w:t>Les envenimations scorpioniques sont associées à diverses manifestations physiopathologiques, qui résultent de l'induction d'une réponse immunitaire systémique caractérisée par l’activation et le recrutement des leucocytes dans le sang périphérique. L'immunothérapie est le seul traitement préconisé pour la prise en charges des victimes envenimées.</w:t>
      </w:r>
    </w:p>
    <w:p w:rsidR="006C1E71" w:rsidRPr="004B6A4F" w:rsidRDefault="00035664" w:rsidP="004B6A4F">
      <w:pPr>
        <w:autoSpaceDE w:val="0"/>
        <w:autoSpaceDN w:val="0"/>
        <w:adjustRightInd w:val="0"/>
        <w:spacing w:after="0" w:line="360" w:lineRule="auto"/>
        <w:ind w:firstLine="708"/>
        <w:jc w:val="both"/>
        <w:rPr>
          <w:rFonts w:asciiTheme="majorBidi" w:eastAsia="Times New Roman" w:hAnsiTheme="majorBidi" w:cstheme="majorBidi"/>
          <w:sz w:val="24"/>
          <w:szCs w:val="24"/>
          <w:lang w:eastAsia="fr-FR"/>
        </w:rPr>
      </w:pPr>
      <w:r w:rsidRPr="004B6A4F">
        <w:rPr>
          <w:rFonts w:asciiTheme="majorBidi" w:eastAsia="Times New Roman" w:hAnsiTheme="majorBidi" w:cstheme="majorBidi"/>
          <w:sz w:val="24"/>
          <w:szCs w:val="24"/>
          <w:lang w:eastAsia="fr-FR"/>
        </w:rPr>
        <w:t xml:space="preserve">Le but de la présente étude est d'évaluer les effets du venin </w:t>
      </w:r>
      <w:r w:rsidR="004B6A4F" w:rsidRPr="004B6A4F">
        <w:rPr>
          <w:rFonts w:asciiTheme="majorBidi" w:eastAsia="Times New Roman" w:hAnsiTheme="majorBidi" w:cstheme="majorBidi"/>
          <w:sz w:val="24"/>
          <w:szCs w:val="24"/>
          <w:lang w:eastAsia="fr-FR"/>
        </w:rPr>
        <w:t>d’</w:t>
      </w:r>
      <w:r w:rsidRPr="004B6A4F">
        <w:rPr>
          <w:rFonts w:asciiTheme="majorBidi" w:eastAsia="Times New Roman" w:hAnsiTheme="majorBidi" w:cstheme="majorBidi"/>
          <w:i/>
          <w:iCs/>
          <w:sz w:val="24"/>
          <w:szCs w:val="24"/>
          <w:lang w:eastAsia="fr-FR"/>
        </w:rPr>
        <w:t>Androctonus australis hector</w:t>
      </w:r>
      <w:r w:rsidRPr="004B6A4F">
        <w:rPr>
          <w:rFonts w:asciiTheme="majorBidi" w:eastAsia="Times New Roman" w:hAnsiTheme="majorBidi" w:cstheme="majorBidi"/>
          <w:sz w:val="24"/>
          <w:szCs w:val="24"/>
          <w:lang w:eastAsia="fr-FR"/>
        </w:rPr>
        <w:t xml:space="preserve"> (Aah) sur </w:t>
      </w:r>
      <w:r w:rsidR="00C17A5B" w:rsidRPr="004B6A4F">
        <w:rPr>
          <w:rFonts w:asciiTheme="majorBidi" w:eastAsia="Times New Roman" w:hAnsiTheme="majorBidi" w:cstheme="majorBidi"/>
          <w:sz w:val="24"/>
          <w:szCs w:val="24"/>
          <w:lang w:eastAsia="fr-FR"/>
        </w:rPr>
        <w:t>les polynucléaires neutrophiles (PNs) et l</w:t>
      </w:r>
      <w:r w:rsidRPr="004B6A4F">
        <w:rPr>
          <w:rFonts w:asciiTheme="majorBidi" w:eastAsia="Times New Roman" w:hAnsiTheme="majorBidi" w:cstheme="majorBidi"/>
          <w:sz w:val="24"/>
          <w:szCs w:val="24"/>
          <w:lang w:eastAsia="fr-FR"/>
        </w:rPr>
        <w:t>es cellules mononuclées</w:t>
      </w:r>
      <w:r w:rsidR="00C17A5B" w:rsidRPr="004B6A4F">
        <w:rPr>
          <w:rFonts w:asciiTheme="majorBidi" w:eastAsia="Times New Roman" w:hAnsiTheme="majorBidi" w:cstheme="majorBidi"/>
          <w:sz w:val="24"/>
          <w:szCs w:val="24"/>
          <w:lang w:eastAsia="fr-FR"/>
        </w:rPr>
        <w:t xml:space="preserve"> du sang périphérique (PBMC) </w:t>
      </w:r>
      <w:r w:rsidRPr="004B6A4F">
        <w:rPr>
          <w:rFonts w:asciiTheme="majorBidi" w:eastAsia="Times New Roman" w:hAnsiTheme="majorBidi" w:cstheme="majorBidi"/>
          <w:sz w:val="24"/>
          <w:szCs w:val="24"/>
          <w:lang w:eastAsia="fr-FR"/>
        </w:rPr>
        <w:t>isolés à</w:t>
      </w:r>
      <w:r w:rsidR="004B6A4F" w:rsidRPr="004B6A4F">
        <w:rPr>
          <w:rFonts w:asciiTheme="majorBidi" w:eastAsia="Times New Roman" w:hAnsiTheme="majorBidi" w:cstheme="majorBidi"/>
          <w:sz w:val="24"/>
          <w:szCs w:val="24"/>
          <w:lang w:eastAsia="fr-FR"/>
        </w:rPr>
        <w:t xml:space="preserve"> partir de sang veineux chez de</w:t>
      </w:r>
      <w:r w:rsidRPr="004B6A4F">
        <w:rPr>
          <w:rFonts w:asciiTheme="majorBidi" w:eastAsia="Times New Roman" w:hAnsiTheme="majorBidi" w:cstheme="majorBidi"/>
          <w:sz w:val="24"/>
          <w:szCs w:val="24"/>
          <w:lang w:eastAsia="fr-FR"/>
        </w:rPr>
        <w:t xml:space="preserve"> volontaires sains</w:t>
      </w:r>
      <w:r w:rsidR="006C1E71" w:rsidRPr="004B6A4F">
        <w:rPr>
          <w:rFonts w:asciiTheme="majorBidi" w:eastAsia="Times New Roman" w:hAnsiTheme="majorBidi" w:cstheme="majorBidi"/>
          <w:sz w:val="24"/>
          <w:szCs w:val="24"/>
          <w:lang w:eastAsia="fr-FR"/>
        </w:rPr>
        <w:t>.</w:t>
      </w:r>
    </w:p>
    <w:p w:rsidR="006C1E71" w:rsidRDefault="00C17A5B" w:rsidP="00EF46A1">
      <w:pPr>
        <w:autoSpaceDE w:val="0"/>
        <w:autoSpaceDN w:val="0"/>
        <w:adjustRightInd w:val="0"/>
        <w:spacing w:after="0" w:line="360" w:lineRule="auto"/>
        <w:ind w:firstLine="708"/>
        <w:jc w:val="both"/>
        <w:rPr>
          <w:rFonts w:asciiTheme="majorBidi" w:eastAsia="Times New Roman" w:hAnsiTheme="majorBidi" w:cstheme="majorBidi"/>
          <w:sz w:val="24"/>
          <w:szCs w:val="24"/>
          <w:lang w:eastAsia="fr-FR"/>
        </w:rPr>
      </w:pPr>
      <w:r w:rsidRPr="004B6A4F">
        <w:rPr>
          <w:rFonts w:asciiTheme="majorBidi" w:hAnsiTheme="majorBidi" w:cstheme="majorBidi"/>
          <w:sz w:val="24"/>
          <w:szCs w:val="24"/>
        </w:rPr>
        <w:t xml:space="preserve">L’étude de l’effet du venin sur la viabilité cellulaire </w:t>
      </w:r>
      <w:r w:rsidRPr="004B6A4F">
        <w:rPr>
          <w:rFonts w:asciiTheme="majorBidi" w:hAnsiTheme="majorBidi" w:cstheme="majorBidi"/>
          <w:i/>
          <w:iCs/>
          <w:sz w:val="24"/>
          <w:szCs w:val="24"/>
        </w:rPr>
        <w:t>in vitro</w:t>
      </w:r>
      <w:r w:rsidRPr="004B6A4F">
        <w:rPr>
          <w:rFonts w:asciiTheme="majorBidi" w:hAnsiTheme="majorBidi" w:cstheme="majorBidi"/>
          <w:sz w:val="24"/>
          <w:szCs w:val="24"/>
        </w:rPr>
        <w:t xml:space="preserve"> </w:t>
      </w:r>
      <w:r w:rsidR="006C1E71" w:rsidRPr="004B6A4F">
        <w:rPr>
          <w:rFonts w:asciiTheme="majorBidi" w:hAnsiTheme="majorBidi" w:cstheme="majorBidi"/>
          <w:sz w:val="24"/>
          <w:szCs w:val="24"/>
        </w:rPr>
        <w:t xml:space="preserve">par le test d’exclusion au bleu de trypan </w:t>
      </w:r>
      <w:r w:rsidRPr="004B6A4F">
        <w:rPr>
          <w:rFonts w:asciiTheme="majorBidi" w:hAnsiTheme="majorBidi" w:cstheme="majorBidi"/>
          <w:sz w:val="24"/>
          <w:szCs w:val="24"/>
        </w:rPr>
        <w:t xml:space="preserve">révèle un effet </w:t>
      </w:r>
      <w:r w:rsidR="006C1E71" w:rsidRPr="004B6A4F">
        <w:rPr>
          <w:rFonts w:asciiTheme="majorBidi" w:hAnsiTheme="majorBidi" w:cstheme="majorBidi"/>
          <w:sz w:val="24"/>
          <w:szCs w:val="24"/>
        </w:rPr>
        <w:t xml:space="preserve">cytotoxique </w:t>
      </w:r>
      <w:r w:rsidRPr="004B6A4F">
        <w:rPr>
          <w:rFonts w:asciiTheme="majorBidi" w:hAnsiTheme="majorBidi" w:cstheme="majorBidi"/>
          <w:sz w:val="24"/>
          <w:szCs w:val="24"/>
        </w:rPr>
        <w:t>dose dépendant</w:t>
      </w:r>
      <w:r w:rsidR="006C1E71" w:rsidRPr="004B6A4F">
        <w:rPr>
          <w:rFonts w:asciiTheme="majorBidi" w:hAnsiTheme="majorBidi" w:cstheme="majorBidi"/>
          <w:sz w:val="24"/>
          <w:szCs w:val="24"/>
        </w:rPr>
        <w:t xml:space="preserve"> pour des concentrations élevées de venin.</w:t>
      </w:r>
      <w:r w:rsidR="005F663B" w:rsidRPr="004B6A4F">
        <w:rPr>
          <w:rFonts w:asciiTheme="majorBidi" w:hAnsiTheme="majorBidi" w:cstheme="majorBidi"/>
          <w:sz w:val="24"/>
          <w:szCs w:val="24"/>
        </w:rPr>
        <w:t xml:space="preserve"> </w:t>
      </w:r>
      <w:r w:rsidR="006C1E71" w:rsidRPr="004B6A4F">
        <w:rPr>
          <w:rFonts w:asciiTheme="majorBidi" w:eastAsia="Times New Roman" w:hAnsiTheme="majorBidi" w:cstheme="majorBidi"/>
          <w:sz w:val="24"/>
          <w:szCs w:val="24"/>
          <w:lang w:eastAsia="fr-FR"/>
        </w:rPr>
        <w:t xml:space="preserve">La stimulation des PNs et des PBMC par des </w:t>
      </w:r>
      <w:r w:rsidR="004B6A4F" w:rsidRPr="004B6A4F">
        <w:rPr>
          <w:rFonts w:asciiTheme="majorBidi" w:eastAsia="Times New Roman" w:hAnsiTheme="majorBidi" w:cstheme="majorBidi"/>
          <w:sz w:val="24"/>
          <w:szCs w:val="24"/>
          <w:lang w:eastAsia="fr-FR"/>
        </w:rPr>
        <w:t xml:space="preserve">faibles </w:t>
      </w:r>
      <w:r w:rsidR="006C1E71" w:rsidRPr="004B6A4F">
        <w:rPr>
          <w:rFonts w:asciiTheme="majorBidi" w:eastAsia="Times New Roman" w:hAnsiTheme="majorBidi" w:cstheme="majorBidi"/>
          <w:sz w:val="24"/>
          <w:szCs w:val="24"/>
          <w:lang w:eastAsia="fr-FR"/>
        </w:rPr>
        <w:t xml:space="preserve">concentrations de venin </w:t>
      </w:r>
      <w:r w:rsidR="00D05E11">
        <w:rPr>
          <w:rFonts w:asciiTheme="majorBidi" w:eastAsia="Times New Roman" w:hAnsiTheme="majorBidi" w:cstheme="majorBidi"/>
          <w:sz w:val="24"/>
          <w:szCs w:val="24"/>
          <w:lang w:eastAsia="fr-FR"/>
        </w:rPr>
        <w:t xml:space="preserve">(inférieures à 50 µg/ml) </w:t>
      </w:r>
      <w:r w:rsidR="006C1E71" w:rsidRPr="004B6A4F">
        <w:rPr>
          <w:rFonts w:asciiTheme="majorBidi" w:eastAsia="Times New Roman" w:hAnsiTheme="majorBidi" w:cstheme="majorBidi"/>
          <w:sz w:val="24"/>
          <w:szCs w:val="24"/>
          <w:lang w:eastAsia="fr-FR"/>
        </w:rPr>
        <w:t xml:space="preserve">a permis de révéler une activation de la prolifération des lymphocytes, </w:t>
      </w:r>
      <w:r w:rsidR="004B6A4F" w:rsidRPr="004B6A4F">
        <w:rPr>
          <w:rFonts w:asciiTheme="majorBidi" w:eastAsia="Times New Roman" w:hAnsiTheme="majorBidi" w:cstheme="majorBidi"/>
          <w:sz w:val="24"/>
          <w:szCs w:val="24"/>
          <w:lang w:eastAsia="fr-FR"/>
        </w:rPr>
        <w:t>une</w:t>
      </w:r>
      <w:r w:rsidR="006C1E71" w:rsidRPr="004B6A4F">
        <w:rPr>
          <w:rFonts w:asciiTheme="majorBidi" w:eastAsia="Times New Roman" w:hAnsiTheme="majorBidi" w:cstheme="majorBidi"/>
          <w:sz w:val="24"/>
          <w:szCs w:val="24"/>
          <w:lang w:eastAsia="fr-FR"/>
        </w:rPr>
        <w:t xml:space="preserve"> dégranulation</w:t>
      </w:r>
      <w:r w:rsidR="004B6A4F" w:rsidRPr="004B6A4F">
        <w:rPr>
          <w:rFonts w:asciiTheme="majorBidi" w:eastAsia="Times New Roman" w:hAnsiTheme="majorBidi" w:cstheme="majorBidi"/>
          <w:sz w:val="24"/>
          <w:szCs w:val="24"/>
          <w:lang w:eastAsia="fr-FR"/>
        </w:rPr>
        <w:t xml:space="preserve"> par libération de la myéloperoxydase</w:t>
      </w:r>
      <w:r w:rsidR="006C1E71" w:rsidRPr="004B6A4F">
        <w:rPr>
          <w:rFonts w:asciiTheme="majorBidi" w:eastAsia="Times New Roman" w:hAnsiTheme="majorBidi" w:cstheme="majorBidi"/>
          <w:sz w:val="24"/>
          <w:szCs w:val="24"/>
          <w:lang w:eastAsia="fr-FR"/>
        </w:rPr>
        <w:t xml:space="preserve">, </w:t>
      </w:r>
      <w:r w:rsidR="004B6A4F" w:rsidRPr="004B6A4F">
        <w:rPr>
          <w:rFonts w:asciiTheme="majorBidi" w:eastAsia="Times New Roman" w:hAnsiTheme="majorBidi" w:cstheme="majorBidi"/>
          <w:sz w:val="24"/>
          <w:szCs w:val="24"/>
          <w:lang w:eastAsia="fr-FR"/>
        </w:rPr>
        <w:t xml:space="preserve">une </w:t>
      </w:r>
      <w:r w:rsidR="006C1E71" w:rsidRPr="004B6A4F">
        <w:rPr>
          <w:rFonts w:asciiTheme="majorBidi" w:eastAsia="Times New Roman" w:hAnsiTheme="majorBidi" w:cstheme="majorBidi"/>
          <w:sz w:val="24"/>
          <w:szCs w:val="24"/>
          <w:lang w:eastAsia="fr-FR"/>
        </w:rPr>
        <w:t>au</w:t>
      </w:r>
      <w:r w:rsidR="004B6A4F" w:rsidRPr="004B6A4F">
        <w:rPr>
          <w:rFonts w:asciiTheme="majorBidi" w:eastAsia="Times New Roman" w:hAnsiTheme="majorBidi" w:cstheme="majorBidi"/>
          <w:sz w:val="24"/>
          <w:szCs w:val="24"/>
          <w:lang w:eastAsia="fr-FR"/>
        </w:rPr>
        <w:t xml:space="preserve">gmentation du volume lysosomal et </w:t>
      </w:r>
      <w:r w:rsidR="00140E43">
        <w:rPr>
          <w:rFonts w:asciiTheme="majorBidi" w:eastAsia="Times New Roman" w:hAnsiTheme="majorBidi" w:cstheme="majorBidi"/>
          <w:sz w:val="24"/>
          <w:szCs w:val="24"/>
          <w:lang w:eastAsia="fr-FR"/>
        </w:rPr>
        <w:t xml:space="preserve">une </w:t>
      </w:r>
      <w:r w:rsidR="006C1E71" w:rsidRPr="004B6A4F">
        <w:rPr>
          <w:rFonts w:asciiTheme="majorBidi" w:eastAsia="Times New Roman" w:hAnsiTheme="majorBidi" w:cstheme="majorBidi"/>
          <w:sz w:val="24"/>
          <w:szCs w:val="24"/>
          <w:lang w:eastAsia="fr-FR"/>
        </w:rPr>
        <w:t>production du monoxyde d’</w:t>
      </w:r>
      <w:r w:rsidR="003F0CC6" w:rsidRPr="004B6A4F">
        <w:rPr>
          <w:rFonts w:asciiTheme="majorBidi" w:eastAsia="Times New Roman" w:hAnsiTheme="majorBidi" w:cstheme="majorBidi"/>
          <w:sz w:val="24"/>
          <w:szCs w:val="24"/>
          <w:lang w:eastAsia="fr-FR"/>
        </w:rPr>
        <w:t xml:space="preserve">azote et du peroxyde d’hydrogène résultant d’une </w:t>
      </w:r>
      <w:r w:rsidR="006C1E71" w:rsidRPr="004B6A4F">
        <w:rPr>
          <w:rFonts w:asciiTheme="majorBidi" w:eastAsia="Times New Roman" w:hAnsiTheme="majorBidi" w:cstheme="majorBidi"/>
          <w:sz w:val="24"/>
          <w:szCs w:val="24"/>
          <w:lang w:eastAsia="fr-FR"/>
        </w:rPr>
        <w:t>act</w:t>
      </w:r>
      <w:r w:rsidR="003F0CC6" w:rsidRPr="004B6A4F">
        <w:rPr>
          <w:rFonts w:asciiTheme="majorBidi" w:eastAsia="Times New Roman" w:hAnsiTheme="majorBidi" w:cstheme="majorBidi"/>
          <w:sz w:val="24"/>
          <w:szCs w:val="24"/>
          <w:lang w:eastAsia="fr-FR"/>
        </w:rPr>
        <w:t>ivation du métabolisme oxydatif.</w:t>
      </w:r>
      <w:r w:rsidR="00D05E11">
        <w:rPr>
          <w:rFonts w:asciiTheme="majorBidi" w:eastAsia="Times New Roman" w:hAnsiTheme="majorBidi" w:cstheme="majorBidi"/>
          <w:sz w:val="24"/>
          <w:szCs w:val="24"/>
          <w:lang w:eastAsia="fr-FR"/>
        </w:rPr>
        <w:t xml:space="preserve"> La neutralisation des constituants du venin par des fragments F(ab)’2 </w:t>
      </w:r>
      <w:r w:rsidR="00EF46A1">
        <w:rPr>
          <w:rFonts w:asciiTheme="majorBidi" w:eastAsia="Times New Roman" w:hAnsiTheme="majorBidi" w:cstheme="majorBidi"/>
          <w:sz w:val="24"/>
          <w:szCs w:val="24"/>
          <w:lang w:eastAsia="fr-FR"/>
        </w:rPr>
        <w:t xml:space="preserve">a empêché la dégranulation des neutrophiles, alors qu’elle diminue la production du peroxyde d’hydrogène par les PNs et les PBMC. </w:t>
      </w:r>
    </w:p>
    <w:p w:rsidR="00035664" w:rsidRDefault="003F0CC6" w:rsidP="00140E43">
      <w:pPr>
        <w:autoSpaceDE w:val="0"/>
        <w:autoSpaceDN w:val="0"/>
        <w:adjustRightInd w:val="0"/>
        <w:spacing w:after="0" w:line="360" w:lineRule="auto"/>
        <w:jc w:val="both"/>
        <w:rPr>
          <w:rFonts w:asciiTheme="majorBidi" w:hAnsiTheme="majorBidi" w:cstheme="majorBidi"/>
          <w:sz w:val="24"/>
          <w:szCs w:val="24"/>
        </w:rPr>
      </w:pPr>
      <w:r w:rsidRPr="004B6A4F">
        <w:rPr>
          <w:rFonts w:asciiTheme="majorBidi" w:eastAsia="Times New Roman" w:hAnsiTheme="majorBidi" w:cstheme="majorBidi"/>
          <w:sz w:val="24"/>
          <w:szCs w:val="24"/>
          <w:lang w:eastAsia="fr-FR"/>
        </w:rPr>
        <w:t xml:space="preserve">L’étude de l’effet cytotoxique a été abordé par une étude des </w:t>
      </w:r>
      <w:r w:rsidR="005F663B" w:rsidRPr="004B6A4F">
        <w:rPr>
          <w:rFonts w:asciiTheme="majorBidi" w:eastAsia="Times New Roman" w:hAnsiTheme="majorBidi" w:cstheme="majorBidi"/>
          <w:sz w:val="24"/>
          <w:szCs w:val="24"/>
          <w:lang w:eastAsia="fr-FR"/>
        </w:rPr>
        <w:t>intégrités</w:t>
      </w:r>
      <w:r w:rsidR="004B6A4F" w:rsidRPr="004B6A4F">
        <w:rPr>
          <w:rFonts w:asciiTheme="majorBidi" w:eastAsia="Times New Roman" w:hAnsiTheme="majorBidi" w:cstheme="majorBidi"/>
          <w:sz w:val="24"/>
          <w:szCs w:val="24"/>
          <w:lang w:eastAsia="fr-FR"/>
        </w:rPr>
        <w:t xml:space="preserve"> mitochondriale et membranaire, </w:t>
      </w:r>
      <w:r w:rsidRPr="004B6A4F">
        <w:rPr>
          <w:rFonts w:asciiTheme="majorBidi" w:eastAsia="Times New Roman" w:hAnsiTheme="majorBidi" w:cstheme="majorBidi"/>
          <w:sz w:val="24"/>
          <w:szCs w:val="24"/>
          <w:lang w:eastAsia="fr-FR"/>
        </w:rPr>
        <w:t>respectivement par le test de viabilité</w:t>
      </w:r>
      <w:r w:rsidR="005F663B" w:rsidRPr="004B6A4F">
        <w:rPr>
          <w:rFonts w:asciiTheme="majorBidi" w:eastAsia="Times New Roman" w:hAnsiTheme="majorBidi" w:cstheme="majorBidi"/>
          <w:sz w:val="24"/>
          <w:szCs w:val="24"/>
          <w:lang w:eastAsia="fr-FR"/>
        </w:rPr>
        <w:t xml:space="preserve"> cellulaire</w:t>
      </w:r>
      <w:r w:rsidRPr="004B6A4F">
        <w:rPr>
          <w:rFonts w:asciiTheme="majorBidi" w:eastAsia="Times New Roman" w:hAnsiTheme="majorBidi" w:cstheme="majorBidi"/>
          <w:sz w:val="24"/>
          <w:szCs w:val="24"/>
          <w:lang w:eastAsia="fr-FR"/>
        </w:rPr>
        <w:t xml:space="preserve"> aux sels de tétrazolium (MTT) et par le dosage de la LDH</w:t>
      </w:r>
      <w:r w:rsidR="004B6A4F" w:rsidRPr="004B6A4F">
        <w:rPr>
          <w:rFonts w:asciiTheme="majorBidi" w:eastAsia="Times New Roman" w:hAnsiTheme="majorBidi" w:cstheme="majorBidi"/>
          <w:sz w:val="24"/>
          <w:szCs w:val="24"/>
          <w:lang w:eastAsia="fr-FR"/>
        </w:rPr>
        <w:t xml:space="preserve"> libérée par les cellules</w:t>
      </w:r>
      <w:r w:rsidRPr="004B6A4F">
        <w:rPr>
          <w:rFonts w:asciiTheme="majorBidi" w:eastAsia="Times New Roman" w:hAnsiTheme="majorBidi" w:cstheme="majorBidi"/>
          <w:sz w:val="24"/>
          <w:szCs w:val="24"/>
          <w:lang w:eastAsia="fr-FR"/>
        </w:rPr>
        <w:t>. Une perte de l’intégrité mitochondriale et une augmentation dose-dépendantes de la lactate déshydrogénase (LDH) libérée dans le milieu extracellulaire ont été provoquées par des concentrations élevées</w:t>
      </w:r>
      <w:r w:rsidR="004B6A4F" w:rsidRPr="004B6A4F">
        <w:rPr>
          <w:rFonts w:asciiTheme="majorBidi" w:eastAsia="Times New Roman" w:hAnsiTheme="majorBidi" w:cstheme="majorBidi"/>
          <w:sz w:val="24"/>
          <w:szCs w:val="24"/>
          <w:lang w:eastAsia="fr-FR"/>
        </w:rPr>
        <w:t xml:space="preserve"> de venin</w:t>
      </w:r>
      <w:r w:rsidR="00D05E11">
        <w:rPr>
          <w:rFonts w:asciiTheme="majorBidi" w:eastAsia="Times New Roman" w:hAnsiTheme="majorBidi" w:cstheme="majorBidi"/>
          <w:sz w:val="24"/>
          <w:szCs w:val="24"/>
          <w:lang w:eastAsia="fr-FR"/>
        </w:rPr>
        <w:t>, supérieures à 50 µg/ml</w:t>
      </w:r>
      <w:r w:rsidRPr="004B6A4F">
        <w:rPr>
          <w:rFonts w:asciiTheme="majorBidi" w:eastAsia="Times New Roman" w:hAnsiTheme="majorBidi" w:cstheme="majorBidi"/>
          <w:sz w:val="24"/>
          <w:szCs w:val="24"/>
          <w:lang w:eastAsia="fr-FR"/>
        </w:rPr>
        <w:t>.</w:t>
      </w:r>
      <w:r w:rsidR="00025DD9" w:rsidRPr="004B6A4F">
        <w:rPr>
          <w:rFonts w:asciiTheme="majorBidi" w:eastAsia="Times New Roman" w:hAnsiTheme="majorBidi" w:cstheme="majorBidi"/>
          <w:sz w:val="24"/>
          <w:szCs w:val="24"/>
          <w:lang w:eastAsia="fr-FR"/>
        </w:rPr>
        <w:t xml:space="preserve"> Cet </w:t>
      </w:r>
      <w:r w:rsidR="00035664" w:rsidRPr="004B6A4F">
        <w:rPr>
          <w:rFonts w:asciiTheme="majorBidi" w:hAnsiTheme="majorBidi" w:cstheme="majorBidi"/>
          <w:sz w:val="24"/>
          <w:szCs w:val="24"/>
        </w:rPr>
        <w:t>effet cytotoxique du venin d’</w:t>
      </w:r>
      <w:r w:rsidR="00035664" w:rsidRPr="004B6A4F">
        <w:rPr>
          <w:rFonts w:asciiTheme="majorBidi" w:hAnsiTheme="majorBidi" w:cstheme="majorBidi"/>
          <w:i/>
          <w:iCs/>
          <w:sz w:val="24"/>
          <w:szCs w:val="24"/>
        </w:rPr>
        <w:t>Androctonus australis hector</w:t>
      </w:r>
      <w:r w:rsidRPr="004B6A4F">
        <w:rPr>
          <w:rFonts w:asciiTheme="majorBidi" w:hAnsiTheme="majorBidi" w:cstheme="majorBidi"/>
          <w:sz w:val="24"/>
          <w:szCs w:val="24"/>
        </w:rPr>
        <w:t xml:space="preserve"> est accompagné </w:t>
      </w:r>
      <w:r w:rsidR="00025DD9" w:rsidRPr="004B6A4F">
        <w:rPr>
          <w:rFonts w:asciiTheme="majorBidi" w:hAnsiTheme="majorBidi" w:cstheme="majorBidi"/>
          <w:sz w:val="24"/>
          <w:szCs w:val="24"/>
        </w:rPr>
        <w:t>d’</w:t>
      </w:r>
      <w:r w:rsidR="00035664" w:rsidRPr="004B6A4F">
        <w:rPr>
          <w:rFonts w:asciiTheme="majorBidi" w:hAnsiTheme="majorBidi" w:cstheme="majorBidi"/>
          <w:sz w:val="24"/>
          <w:szCs w:val="24"/>
        </w:rPr>
        <w:t xml:space="preserve">une augmentation </w:t>
      </w:r>
      <w:r w:rsidR="004B6A4F">
        <w:rPr>
          <w:rFonts w:asciiTheme="majorBidi" w:hAnsiTheme="majorBidi" w:cstheme="majorBidi"/>
          <w:sz w:val="24"/>
          <w:szCs w:val="24"/>
        </w:rPr>
        <w:t xml:space="preserve">dose dépendante </w:t>
      </w:r>
      <w:r w:rsidRPr="004B6A4F">
        <w:rPr>
          <w:rFonts w:asciiTheme="majorBidi" w:hAnsiTheme="majorBidi" w:cstheme="majorBidi"/>
          <w:sz w:val="24"/>
          <w:szCs w:val="24"/>
        </w:rPr>
        <w:t xml:space="preserve">des taux de production du monoxyde d’azote </w:t>
      </w:r>
      <w:r w:rsidRPr="004B6A4F">
        <w:rPr>
          <w:rFonts w:asciiTheme="majorBidi" w:eastAsia="Times New Roman" w:hAnsiTheme="majorBidi" w:cstheme="majorBidi"/>
          <w:sz w:val="24"/>
          <w:szCs w:val="24"/>
          <w:lang w:eastAsia="fr-FR"/>
        </w:rPr>
        <w:t>(NO)</w:t>
      </w:r>
      <w:r w:rsidRPr="004B6A4F">
        <w:rPr>
          <w:rFonts w:asciiTheme="majorBidi" w:hAnsiTheme="majorBidi" w:cstheme="majorBidi"/>
          <w:sz w:val="24"/>
          <w:szCs w:val="24"/>
        </w:rPr>
        <w:t xml:space="preserve"> et de génération du malondialdéhyde</w:t>
      </w:r>
      <w:r w:rsidR="005F663B" w:rsidRPr="004B6A4F">
        <w:rPr>
          <w:rFonts w:asciiTheme="majorBidi" w:hAnsiTheme="majorBidi" w:cstheme="majorBidi"/>
          <w:sz w:val="24"/>
          <w:szCs w:val="24"/>
        </w:rPr>
        <w:t xml:space="preserve"> avec inhibition de l’activité enzymatique de la catalase et une fragmentation de l’ADN</w:t>
      </w:r>
      <w:r w:rsidR="00D05E11">
        <w:rPr>
          <w:rFonts w:asciiTheme="majorBidi" w:hAnsiTheme="majorBidi" w:cstheme="majorBidi"/>
          <w:sz w:val="24"/>
          <w:szCs w:val="24"/>
        </w:rPr>
        <w:t xml:space="preserve"> des PNs et des PBMC.</w:t>
      </w:r>
      <w:r w:rsidR="00E220C5">
        <w:rPr>
          <w:rFonts w:asciiTheme="majorBidi" w:hAnsiTheme="majorBidi" w:cstheme="majorBidi"/>
          <w:sz w:val="24"/>
          <w:szCs w:val="24"/>
        </w:rPr>
        <w:t xml:space="preserve"> Par ailleurs, l’utilisation du propofol a permis de réduire significativement la cytotoxicité provoquée par le venin confirmant l’implication d’un stress oxydant dans le mécanisme de cytotoxicité</w:t>
      </w:r>
      <w:r w:rsidR="00B007F3">
        <w:rPr>
          <w:rFonts w:asciiTheme="majorBidi" w:hAnsiTheme="majorBidi" w:cstheme="majorBidi"/>
          <w:sz w:val="24"/>
          <w:szCs w:val="24"/>
        </w:rPr>
        <w:t>.</w:t>
      </w:r>
      <w:r w:rsidR="00E220C5">
        <w:rPr>
          <w:rFonts w:asciiTheme="majorBidi" w:hAnsiTheme="majorBidi" w:cstheme="majorBidi"/>
          <w:sz w:val="24"/>
          <w:szCs w:val="24"/>
        </w:rPr>
        <w:t xml:space="preserve"> </w:t>
      </w:r>
      <w:r w:rsidR="00B007F3">
        <w:rPr>
          <w:rFonts w:asciiTheme="majorBidi" w:hAnsiTheme="majorBidi" w:cstheme="majorBidi"/>
          <w:sz w:val="24"/>
          <w:szCs w:val="24"/>
        </w:rPr>
        <w:t>C</w:t>
      </w:r>
      <w:r w:rsidR="00E220C5">
        <w:rPr>
          <w:rFonts w:asciiTheme="majorBidi" w:hAnsiTheme="majorBidi" w:cstheme="majorBidi"/>
          <w:sz w:val="24"/>
          <w:szCs w:val="24"/>
        </w:rPr>
        <w:t>e</w:t>
      </w:r>
      <w:r w:rsidR="00B007F3">
        <w:rPr>
          <w:rFonts w:asciiTheme="majorBidi" w:hAnsiTheme="majorBidi" w:cstheme="majorBidi"/>
          <w:sz w:val="24"/>
          <w:szCs w:val="24"/>
        </w:rPr>
        <w:t>t</w:t>
      </w:r>
      <w:r w:rsidR="00E220C5">
        <w:rPr>
          <w:rFonts w:asciiTheme="majorBidi" w:hAnsiTheme="majorBidi" w:cstheme="majorBidi"/>
          <w:sz w:val="24"/>
          <w:szCs w:val="24"/>
        </w:rPr>
        <w:t xml:space="preserve"> </w:t>
      </w:r>
      <w:r w:rsidR="00B007F3">
        <w:rPr>
          <w:rFonts w:asciiTheme="majorBidi" w:hAnsiTheme="majorBidi" w:cstheme="majorBidi"/>
          <w:sz w:val="24"/>
          <w:szCs w:val="24"/>
        </w:rPr>
        <w:t>état délétère</w:t>
      </w:r>
      <w:r w:rsidR="00E220C5">
        <w:rPr>
          <w:rFonts w:asciiTheme="majorBidi" w:hAnsiTheme="majorBidi" w:cstheme="majorBidi"/>
          <w:sz w:val="24"/>
          <w:szCs w:val="24"/>
        </w:rPr>
        <w:t xml:space="preserve"> résulterait probablement d’une activation excessive des PNs par les constituants du venin.</w:t>
      </w:r>
    </w:p>
    <w:p w:rsidR="00B007F3" w:rsidRDefault="00B007F3" w:rsidP="00140E43">
      <w:pPr>
        <w:autoSpaceDE w:val="0"/>
        <w:autoSpaceDN w:val="0"/>
        <w:adjustRightInd w:val="0"/>
        <w:spacing w:after="0" w:line="360" w:lineRule="auto"/>
        <w:jc w:val="both"/>
        <w:rPr>
          <w:rFonts w:asciiTheme="majorBidi" w:hAnsiTheme="majorBidi" w:cstheme="majorBidi"/>
          <w:sz w:val="24"/>
          <w:szCs w:val="24"/>
        </w:rPr>
      </w:pPr>
    </w:p>
    <w:p w:rsidR="002E1483" w:rsidRPr="00242203" w:rsidRDefault="00242203" w:rsidP="00242203">
      <w:pPr>
        <w:spacing w:line="240" w:lineRule="auto"/>
        <w:jc w:val="both"/>
        <w:rPr>
          <w:rFonts w:asciiTheme="majorBidi" w:hAnsiTheme="majorBidi" w:cstheme="majorBidi"/>
          <w:sz w:val="24"/>
          <w:szCs w:val="24"/>
          <w:rtl/>
        </w:rPr>
      </w:pPr>
      <w:r>
        <w:rPr>
          <w:rFonts w:asciiTheme="majorBidi" w:hAnsiTheme="majorBidi" w:cstheme="majorBidi"/>
          <w:b/>
          <w:bCs/>
          <w:sz w:val="24"/>
          <w:szCs w:val="24"/>
        </w:rPr>
        <w:t xml:space="preserve">Mots clés : </w:t>
      </w:r>
      <w:r w:rsidRPr="00242203">
        <w:rPr>
          <w:rFonts w:asciiTheme="majorBidi" w:hAnsiTheme="majorBidi" w:cstheme="majorBidi"/>
          <w:sz w:val="24"/>
          <w:szCs w:val="24"/>
        </w:rPr>
        <w:t xml:space="preserve">Venin, </w:t>
      </w:r>
      <w:r w:rsidRPr="00242203">
        <w:rPr>
          <w:rFonts w:asciiTheme="majorBidi" w:hAnsiTheme="majorBidi" w:cstheme="majorBidi"/>
          <w:i/>
          <w:iCs/>
          <w:sz w:val="24"/>
          <w:szCs w:val="24"/>
        </w:rPr>
        <w:t>Androctonus australis hector</w:t>
      </w:r>
      <w:r w:rsidRPr="00242203">
        <w:rPr>
          <w:rFonts w:asciiTheme="majorBidi" w:hAnsiTheme="majorBidi" w:cstheme="majorBidi"/>
          <w:sz w:val="24"/>
          <w:szCs w:val="24"/>
        </w:rPr>
        <w:t xml:space="preserve">, </w:t>
      </w:r>
      <w:r w:rsidR="00B007F3">
        <w:rPr>
          <w:rFonts w:asciiTheme="majorBidi" w:hAnsiTheme="majorBidi" w:cstheme="majorBidi"/>
          <w:sz w:val="24"/>
          <w:szCs w:val="24"/>
        </w:rPr>
        <w:t xml:space="preserve">PN, </w:t>
      </w:r>
      <w:r w:rsidRPr="00242203">
        <w:rPr>
          <w:rFonts w:asciiTheme="majorBidi" w:hAnsiTheme="majorBidi" w:cstheme="majorBidi"/>
          <w:sz w:val="24"/>
          <w:szCs w:val="24"/>
        </w:rPr>
        <w:t xml:space="preserve"> PBMC, </w:t>
      </w:r>
      <w:r w:rsidR="00B007F3">
        <w:rPr>
          <w:rFonts w:asciiTheme="majorBidi" w:hAnsiTheme="majorBidi" w:cstheme="majorBidi"/>
          <w:sz w:val="24"/>
          <w:szCs w:val="24"/>
        </w:rPr>
        <w:t>C</w:t>
      </w:r>
      <w:r w:rsidRPr="00242203">
        <w:rPr>
          <w:rFonts w:asciiTheme="majorBidi" w:hAnsiTheme="majorBidi" w:cstheme="majorBidi"/>
          <w:sz w:val="24"/>
          <w:szCs w:val="24"/>
        </w:rPr>
        <w:t xml:space="preserve">ytotoxicité, </w:t>
      </w:r>
      <w:r w:rsidR="00B007F3">
        <w:rPr>
          <w:rFonts w:asciiTheme="majorBidi" w:hAnsiTheme="majorBidi" w:cstheme="majorBidi"/>
          <w:sz w:val="24"/>
          <w:szCs w:val="24"/>
        </w:rPr>
        <w:t>A</w:t>
      </w:r>
      <w:r w:rsidRPr="00242203">
        <w:rPr>
          <w:rFonts w:asciiTheme="majorBidi" w:hAnsiTheme="majorBidi" w:cstheme="majorBidi"/>
          <w:sz w:val="24"/>
          <w:szCs w:val="24"/>
        </w:rPr>
        <w:t xml:space="preserve">ctivation, MTT, </w:t>
      </w:r>
      <w:r w:rsidR="00B007F3">
        <w:rPr>
          <w:rFonts w:asciiTheme="majorBidi" w:hAnsiTheme="majorBidi" w:cstheme="majorBidi"/>
          <w:sz w:val="24"/>
          <w:szCs w:val="24"/>
        </w:rPr>
        <w:t>Marqueurs de</w:t>
      </w:r>
      <w:r w:rsidRPr="00242203">
        <w:rPr>
          <w:rFonts w:asciiTheme="majorBidi" w:hAnsiTheme="majorBidi" w:cstheme="majorBidi"/>
          <w:sz w:val="24"/>
          <w:szCs w:val="24"/>
        </w:rPr>
        <w:t xml:space="preserve"> stress oxydant</w:t>
      </w:r>
      <w:r>
        <w:rPr>
          <w:rFonts w:asciiTheme="majorBidi" w:hAnsiTheme="majorBidi" w:cstheme="majorBidi"/>
          <w:sz w:val="24"/>
          <w:szCs w:val="24"/>
        </w:rPr>
        <w:t>.</w:t>
      </w:r>
    </w:p>
    <w:p w:rsidR="00725BC7" w:rsidRDefault="00725BC7" w:rsidP="00725BC7">
      <w:pPr>
        <w:spacing w:after="0" w:line="240" w:lineRule="auto"/>
        <w:jc w:val="both"/>
        <w:rPr>
          <w:rFonts w:asciiTheme="majorBidi" w:eastAsia="AdvGulliv-R" w:hAnsiTheme="majorBidi" w:cstheme="majorBidi"/>
          <w:sz w:val="24"/>
          <w:szCs w:val="24"/>
        </w:rPr>
      </w:pPr>
    </w:p>
    <w:p w:rsidR="00725BC7" w:rsidRDefault="00725BC7" w:rsidP="00725BC7">
      <w:pPr>
        <w:spacing w:after="0" w:line="240" w:lineRule="auto"/>
        <w:jc w:val="both"/>
        <w:rPr>
          <w:rFonts w:asciiTheme="majorBidi" w:eastAsia="AdvGulliv-R" w:hAnsiTheme="majorBidi" w:cstheme="majorBidi"/>
          <w:sz w:val="24"/>
          <w:szCs w:val="24"/>
        </w:rPr>
      </w:pPr>
    </w:p>
    <w:p w:rsidR="00725BC7" w:rsidRDefault="00725BC7" w:rsidP="00725BC7">
      <w:pPr>
        <w:spacing w:after="0" w:line="240" w:lineRule="auto"/>
        <w:jc w:val="both"/>
        <w:rPr>
          <w:rFonts w:asciiTheme="majorBidi" w:eastAsia="AdvGulliv-R" w:hAnsiTheme="majorBidi" w:cstheme="majorBidi"/>
          <w:sz w:val="24"/>
          <w:szCs w:val="24"/>
        </w:rPr>
      </w:pPr>
    </w:p>
    <w:p w:rsidR="00725BC7" w:rsidRDefault="00725BC7" w:rsidP="00725BC7">
      <w:pPr>
        <w:spacing w:after="0" w:line="240" w:lineRule="auto"/>
        <w:jc w:val="both"/>
        <w:rPr>
          <w:rFonts w:asciiTheme="majorBidi" w:eastAsia="AdvGulliv-R" w:hAnsiTheme="majorBidi" w:cstheme="majorBidi"/>
          <w:sz w:val="24"/>
          <w:szCs w:val="24"/>
        </w:rPr>
      </w:pPr>
    </w:p>
    <w:p w:rsidR="00725BC7" w:rsidRDefault="00725BC7" w:rsidP="00725BC7">
      <w:pPr>
        <w:spacing w:after="0" w:line="240" w:lineRule="auto"/>
        <w:jc w:val="both"/>
        <w:rPr>
          <w:rFonts w:asciiTheme="majorBidi" w:eastAsia="AdvGulliv-R" w:hAnsiTheme="majorBidi" w:cstheme="majorBidi"/>
          <w:sz w:val="24"/>
          <w:szCs w:val="24"/>
        </w:rPr>
      </w:pPr>
    </w:p>
    <w:p w:rsidR="00725BC7" w:rsidRDefault="00725BC7" w:rsidP="00725BC7">
      <w:pPr>
        <w:spacing w:after="0" w:line="240" w:lineRule="auto"/>
        <w:jc w:val="both"/>
        <w:rPr>
          <w:rFonts w:asciiTheme="majorBidi" w:eastAsia="AdvGulliv-R" w:hAnsiTheme="majorBidi" w:cstheme="majorBidi"/>
          <w:sz w:val="24"/>
          <w:szCs w:val="24"/>
        </w:rPr>
      </w:pPr>
    </w:p>
    <w:p w:rsidR="00725BC7" w:rsidRDefault="00725BC7" w:rsidP="00725BC7">
      <w:pPr>
        <w:spacing w:after="0" w:line="240" w:lineRule="auto"/>
        <w:jc w:val="both"/>
        <w:rPr>
          <w:rFonts w:asciiTheme="majorBidi" w:eastAsia="AdvGulliv-R" w:hAnsiTheme="majorBidi" w:cstheme="majorBidi"/>
          <w:sz w:val="24"/>
          <w:szCs w:val="24"/>
        </w:rPr>
      </w:pPr>
    </w:p>
    <w:p w:rsidR="00725BC7" w:rsidRDefault="00725BC7" w:rsidP="00725BC7">
      <w:pPr>
        <w:spacing w:after="0" w:line="240" w:lineRule="auto"/>
        <w:jc w:val="both"/>
        <w:rPr>
          <w:rFonts w:asciiTheme="majorBidi" w:eastAsia="AdvGulliv-R" w:hAnsiTheme="majorBidi" w:cstheme="majorBidi"/>
          <w:sz w:val="24"/>
          <w:szCs w:val="24"/>
        </w:rPr>
      </w:pPr>
    </w:p>
    <w:p w:rsidR="00035664" w:rsidRDefault="00035664" w:rsidP="00725BC7">
      <w:pPr>
        <w:spacing w:after="0" w:line="240" w:lineRule="auto"/>
        <w:jc w:val="both"/>
        <w:rPr>
          <w:rFonts w:asciiTheme="majorBidi" w:eastAsia="AdvGulliv-R" w:hAnsiTheme="majorBidi" w:cstheme="majorBidi"/>
          <w:b/>
          <w:bCs/>
          <w:sz w:val="24"/>
          <w:szCs w:val="24"/>
          <w:lang w:val="en-US"/>
        </w:rPr>
      </w:pPr>
      <w:r w:rsidRPr="008E397C">
        <w:rPr>
          <w:rFonts w:asciiTheme="majorBidi" w:eastAsia="AdvGulliv-R" w:hAnsiTheme="majorBidi" w:cstheme="majorBidi"/>
          <w:b/>
          <w:bCs/>
          <w:sz w:val="24"/>
          <w:szCs w:val="24"/>
          <w:lang w:val="en-US"/>
        </w:rPr>
        <w:t>Abstract</w:t>
      </w:r>
    </w:p>
    <w:p w:rsidR="00725BC7" w:rsidRPr="008E397C" w:rsidRDefault="00725BC7" w:rsidP="00725BC7">
      <w:pPr>
        <w:spacing w:after="0" w:line="240" w:lineRule="auto"/>
        <w:jc w:val="both"/>
        <w:rPr>
          <w:rFonts w:asciiTheme="majorBidi" w:eastAsia="AdvGulliv-R" w:hAnsiTheme="majorBidi" w:cstheme="majorBidi"/>
          <w:b/>
          <w:bCs/>
          <w:sz w:val="24"/>
          <w:szCs w:val="24"/>
          <w:lang w:val="en-US"/>
        </w:rPr>
      </w:pPr>
    </w:p>
    <w:p w:rsidR="00867688" w:rsidRDefault="00035664" w:rsidP="00725BC7">
      <w:pPr>
        <w:spacing w:after="0" w:line="240" w:lineRule="auto"/>
        <w:ind w:firstLine="708"/>
        <w:jc w:val="both"/>
        <w:rPr>
          <w:rFonts w:asciiTheme="majorBidi" w:hAnsiTheme="majorBidi" w:cstheme="majorBidi"/>
          <w:sz w:val="24"/>
          <w:szCs w:val="24"/>
          <w:lang w:val="en-US"/>
        </w:rPr>
      </w:pPr>
      <w:r w:rsidRPr="00605FF0">
        <w:rPr>
          <w:rFonts w:asciiTheme="majorBidi" w:hAnsiTheme="majorBidi" w:cstheme="majorBidi"/>
          <w:sz w:val="24"/>
          <w:szCs w:val="24"/>
          <w:lang w:val="en-US"/>
        </w:rPr>
        <w:t xml:space="preserve">Scorpion </w:t>
      </w:r>
      <w:r w:rsidRPr="00C36DB6">
        <w:rPr>
          <w:rFonts w:asciiTheme="majorBidi" w:hAnsiTheme="majorBidi" w:cstheme="majorBidi"/>
          <w:sz w:val="24"/>
          <w:szCs w:val="24"/>
          <w:lang w:val="en-US"/>
        </w:rPr>
        <w:t>envenomations</w:t>
      </w:r>
      <w:r w:rsidRPr="00605FF0">
        <w:rPr>
          <w:rFonts w:asciiTheme="majorBidi" w:hAnsiTheme="majorBidi" w:cstheme="majorBidi"/>
          <w:sz w:val="24"/>
          <w:szCs w:val="24"/>
          <w:lang w:val="en-US"/>
        </w:rPr>
        <w:t xml:space="preserve"> are associated with </w:t>
      </w:r>
      <w:r w:rsidR="00B007F3">
        <w:rPr>
          <w:rFonts w:asciiTheme="majorBidi" w:hAnsiTheme="majorBidi" w:cstheme="majorBidi"/>
          <w:sz w:val="24"/>
          <w:szCs w:val="24"/>
          <w:lang w:val="en-US"/>
        </w:rPr>
        <w:t xml:space="preserve">complex </w:t>
      </w:r>
      <w:r w:rsidRPr="00605FF0">
        <w:rPr>
          <w:rFonts w:asciiTheme="majorBidi" w:hAnsiTheme="majorBidi" w:cstheme="majorBidi"/>
          <w:sz w:val="24"/>
          <w:szCs w:val="24"/>
          <w:lang w:val="en-US"/>
        </w:rPr>
        <w:t>path</w:t>
      </w:r>
      <w:r>
        <w:rPr>
          <w:rFonts w:asciiTheme="majorBidi" w:hAnsiTheme="majorBidi" w:cstheme="majorBidi"/>
          <w:sz w:val="24"/>
          <w:szCs w:val="24"/>
          <w:lang w:val="en-US"/>
        </w:rPr>
        <w:t>o</w:t>
      </w:r>
      <w:r w:rsidRPr="00605FF0">
        <w:rPr>
          <w:rFonts w:asciiTheme="majorBidi" w:hAnsiTheme="majorBidi" w:cstheme="majorBidi"/>
          <w:sz w:val="24"/>
          <w:szCs w:val="24"/>
          <w:lang w:val="en-US"/>
        </w:rPr>
        <w:t>physiological manifestations, which result from the inductio</w:t>
      </w:r>
      <w:r>
        <w:rPr>
          <w:rFonts w:asciiTheme="majorBidi" w:hAnsiTheme="majorBidi" w:cstheme="majorBidi"/>
          <w:sz w:val="24"/>
          <w:szCs w:val="24"/>
          <w:lang w:val="en-US"/>
        </w:rPr>
        <w:t xml:space="preserve">n of a systemic immune response </w:t>
      </w:r>
      <w:r w:rsidRPr="00A35F99">
        <w:rPr>
          <w:rFonts w:asciiTheme="majorBidi" w:hAnsiTheme="majorBidi" w:cstheme="majorBidi"/>
          <w:sz w:val="24"/>
          <w:szCs w:val="24"/>
          <w:lang w:val="en-US"/>
        </w:rPr>
        <w:t xml:space="preserve">characterized by </w:t>
      </w:r>
      <w:r>
        <w:rPr>
          <w:rFonts w:asciiTheme="majorBidi" w:hAnsiTheme="majorBidi" w:cstheme="majorBidi"/>
          <w:sz w:val="24"/>
          <w:szCs w:val="24"/>
          <w:lang w:val="en-US"/>
        </w:rPr>
        <w:t xml:space="preserve">important </w:t>
      </w:r>
      <w:r w:rsidRPr="007F6638">
        <w:rPr>
          <w:rFonts w:asciiTheme="majorBidi" w:hAnsiTheme="majorBidi" w:cstheme="majorBidi"/>
          <w:sz w:val="24"/>
          <w:szCs w:val="24"/>
          <w:lang w:val="en-US"/>
        </w:rPr>
        <w:t xml:space="preserve">leukocyte recruitment in peripheral blood. </w:t>
      </w:r>
      <w:r w:rsidRPr="007F6638">
        <w:rPr>
          <w:rFonts w:asciiTheme="majorBidi" w:hAnsiTheme="majorBidi" w:cstheme="majorBidi"/>
          <w:bCs/>
          <w:sz w:val="24"/>
          <w:szCs w:val="24"/>
          <w:lang w:val="en-GB"/>
        </w:rPr>
        <w:t>Immunotherapy is the only effective treatment for envenomation.</w:t>
      </w:r>
      <w:r w:rsidRPr="007F6638">
        <w:rPr>
          <w:rFonts w:asciiTheme="majorBidi" w:hAnsiTheme="majorBidi" w:cstheme="majorBidi"/>
          <w:bCs/>
          <w:sz w:val="24"/>
          <w:szCs w:val="24"/>
          <w:lang w:val="en-US"/>
        </w:rPr>
        <w:t xml:space="preserve"> </w:t>
      </w:r>
      <w:r w:rsidRPr="007F6638">
        <w:rPr>
          <w:rFonts w:asciiTheme="majorBidi" w:hAnsiTheme="majorBidi" w:cstheme="majorBidi"/>
          <w:bCs/>
          <w:sz w:val="24"/>
          <w:szCs w:val="24"/>
          <w:lang w:val="en-GB"/>
        </w:rPr>
        <w:t xml:space="preserve">However the efficiency of </w:t>
      </w:r>
      <w:r w:rsidRPr="007F6638">
        <w:rPr>
          <w:rFonts w:asciiTheme="majorBidi" w:hAnsiTheme="majorBidi" w:cstheme="majorBidi"/>
          <w:sz w:val="24"/>
          <w:szCs w:val="24"/>
          <w:lang w:val="en-US"/>
        </w:rPr>
        <w:t xml:space="preserve">the guidelines of </w:t>
      </w:r>
      <w:r w:rsidRPr="007F6638">
        <w:rPr>
          <w:rFonts w:asciiTheme="majorBidi" w:hAnsiTheme="majorBidi" w:cstheme="majorBidi"/>
          <w:bCs/>
          <w:sz w:val="24"/>
          <w:szCs w:val="24"/>
          <w:lang w:val="en-GB"/>
        </w:rPr>
        <w:t xml:space="preserve">this treatment </w:t>
      </w:r>
      <w:r w:rsidRPr="007F6638">
        <w:rPr>
          <w:rFonts w:asciiTheme="majorBidi" w:hAnsiTheme="majorBidi" w:cstheme="majorBidi"/>
          <w:color w:val="000000"/>
          <w:sz w:val="24"/>
          <w:szCs w:val="24"/>
          <w:lang w:val="en-GB"/>
        </w:rPr>
        <w:t>remains empirical.</w:t>
      </w:r>
      <w:r>
        <w:rPr>
          <w:color w:val="000000"/>
          <w:lang w:val="en-GB"/>
        </w:rPr>
        <w:t xml:space="preserve"> </w:t>
      </w:r>
      <w:r w:rsidRPr="001E263D">
        <w:rPr>
          <w:rFonts w:asciiTheme="majorBidi" w:hAnsiTheme="majorBidi" w:cstheme="majorBidi"/>
          <w:sz w:val="24"/>
          <w:szCs w:val="24"/>
          <w:lang w:val="en-US"/>
        </w:rPr>
        <w:t xml:space="preserve">The </w:t>
      </w:r>
      <w:r>
        <w:rPr>
          <w:rFonts w:asciiTheme="majorBidi" w:hAnsiTheme="majorBidi" w:cstheme="majorBidi"/>
          <w:sz w:val="24"/>
          <w:szCs w:val="24"/>
          <w:lang w:val="en-US"/>
        </w:rPr>
        <w:t xml:space="preserve">aim of the </w:t>
      </w:r>
      <w:r w:rsidRPr="001E263D">
        <w:rPr>
          <w:rFonts w:asciiTheme="majorBidi" w:hAnsiTheme="majorBidi" w:cstheme="majorBidi"/>
          <w:sz w:val="24"/>
          <w:szCs w:val="24"/>
          <w:lang w:val="en-US"/>
        </w:rPr>
        <w:t xml:space="preserve">present study </w:t>
      </w:r>
      <w:r>
        <w:rPr>
          <w:rFonts w:asciiTheme="majorBidi" w:hAnsiTheme="majorBidi" w:cstheme="majorBidi"/>
          <w:sz w:val="24"/>
          <w:szCs w:val="24"/>
          <w:lang w:val="en-US"/>
        </w:rPr>
        <w:t xml:space="preserve">is to evaluate the </w:t>
      </w:r>
      <w:r w:rsidRPr="001E263D">
        <w:rPr>
          <w:rFonts w:asciiTheme="majorBidi" w:hAnsiTheme="majorBidi" w:cstheme="majorBidi"/>
          <w:sz w:val="24"/>
          <w:szCs w:val="24"/>
          <w:lang w:val="en-US"/>
        </w:rPr>
        <w:t>effects</w:t>
      </w:r>
      <w:r>
        <w:rPr>
          <w:rFonts w:asciiTheme="majorBidi" w:hAnsiTheme="majorBidi" w:cstheme="majorBidi"/>
          <w:sz w:val="24"/>
          <w:szCs w:val="24"/>
          <w:lang w:val="en-US"/>
        </w:rPr>
        <w:t xml:space="preserve"> of </w:t>
      </w:r>
      <w:r w:rsidRPr="008A564E">
        <w:rPr>
          <w:rFonts w:asciiTheme="majorBidi" w:hAnsiTheme="majorBidi" w:cstheme="majorBidi"/>
          <w:i/>
          <w:sz w:val="24"/>
          <w:szCs w:val="24"/>
          <w:lang w:val="en-US"/>
        </w:rPr>
        <w:t>Androctonus australis hector</w:t>
      </w:r>
      <w:r>
        <w:rPr>
          <w:rFonts w:asciiTheme="majorBidi" w:hAnsiTheme="majorBidi" w:cstheme="majorBidi"/>
          <w:sz w:val="24"/>
          <w:szCs w:val="24"/>
          <w:lang w:val="en-US"/>
        </w:rPr>
        <w:t xml:space="preserve"> (</w:t>
      </w:r>
      <w:r w:rsidRPr="000306B5">
        <w:rPr>
          <w:rFonts w:asciiTheme="majorBidi" w:hAnsiTheme="majorBidi" w:cstheme="majorBidi"/>
          <w:i/>
          <w:iCs/>
          <w:sz w:val="24"/>
          <w:szCs w:val="24"/>
          <w:lang w:val="en-US"/>
        </w:rPr>
        <w:t>Aah</w:t>
      </w:r>
      <w:r>
        <w:rPr>
          <w:rFonts w:asciiTheme="majorBidi" w:hAnsiTheme="majorBidi" w:cstheme="majorBidi"/>
          <w:i/>
          <w:iCs/>
          <w:sz w:val="24"/>
          <w:szCs w:val="24"/>
          <w:lang w:val="en-US"/>
        </w:rPr>
        <w:t>)</w:t>
      </w:r>
      <w:r>
        <w:rPr>
          <w:rFonts w:asciiTheme="majorBidi" w:hAnsiTheme="majorBidi" w:cstheme="majorBidi"/>
          <w:sz w:val="24"/>
          <w:szCs w:val="24"/>
          <w:lang w:val="en-US"/>
        </w:rPr>
        <w:t xml:space="preserve"> venom on human </w:t>
      </w:r>
      <w:r w:rsidR="00D05E11" w:rsidRPr="00605FF0">
        <w:rPr>
          <w:rFonts w:asciiTheme="majorBidi" w:hAnsiTheme="majorBidi" w:cstheme="majorBidi"/>
          <w:sz w:val="24"/>
          <w:szCs w:val="24"/>
          <w:lang w:val="en-US"/>
        </w:rPr>
        <w:t>polymorpho</w:t>
      </w:r>
      <w:r w:rsidR="00D05E11">
        <w:rPr>
          <w:rFonts w:asciiTheme="majorBidi" w:hAnsiTheme="majorBidi" w:cstheme="majorBidi"/>
          <w:sz w:val="24"/>
          <w:szCs w:val="24"/>
          <w:lang w:val="en-US"/>
        </w:rPr>
        <w:t>nuclear neutrophils (</w:t>
      </w:r>
      <w:r w:rsidR="00D05E11" w:rsidRPr="00605FF0">
        <w:rPr>
          <w:rFonts w:asciiTheme="majorBidi" w:hAnsiTheme="majorBidi" w:cstheme="majorBidi"/>
          <w:sz w:val="24"/>
          <w:szCs w:val="24"/>
          <w:lang w:val="en-US"/>
        </w:rPr>
        <w:t>PMNs</w:t>
      </w:r>
      <w:r w:rsidR="00D05E11">
        <w:rPr>
          <w:rFonts w:asciiTheme="majorBidi" w:hAnsiTheme="majorBidi" w:cstheme="majorBidi"/>
          <w:sz w:val="24"/>
          <w:szCs w:val="24"/>
          <w:lang w:val="en-US"/>
        </w:rPr>
        <w:t xml:space="preserve">) </w:t>
      </w:r>
      <w:r w:rsidR="00D05E11" w:rsidRPr="00605FF0">
        <w:rPr>
          <w:rFonts w:asciiTheme="majorBidi" w:hAnsiTheme="majorBidi" w:cstheme="majorBidi"/>
          <w:sz w:val="24"/>
          <w:szCs w:val="24"/>
          <w:lang w:val="en-US"/>
        </w:rPr>
        <w:t>and</w:t>
      </w:r>
      <w:r w:rsidR="00D05E11">
        <w:rPr>
          <w:rFonts w:asciiTheme="majorBidi" w:hAnsiTheme="majorBidi" w:cstheme="majorBidi"/>
          <w:sz w:val="24"/>
          <w:szCs w:val="24"/>
          <w:lang w:val="en-US"/>
        </w:rPr>
        <w:t xml:space="preserve"> </w:t>
      </w:r>
      <w:r>
        <w:rPr>
          <w:rFonts w:asciiTheme="majorBidi" w:hAnsiTheme="majorBidi" w:cstheme="majorBidi"/>
          <w:sz w:val="24"/>
          <w:szCs w:val="24"/>
          <w:lang w:val="en-US"/>
        </w:rPr>
        <w:t>p</w:t>
      </w:r>
      <w:r w:rsidRPr="00605FF0">
        <w:rPr>
          <w:rFonts w:asciiTheme="majorBidi" w:hAnsiTheme="majorBidi" w:cstheme="majorBidi"/>
          <w:sz w:val="24"/>
          <w:szCs w:val="24"/>
          <w:lang w:val="en-US"/>
        </w:rPr>
        <w:t xml:space="preserve">eripheral blood mononuclear cells </w:t>
      </w:r>
      <w:r>
        <w:rPr>
          <w:rFonts w:asciiTheme="majorBidi" w:hAnsiTheme="majorBidi" w:cstheme="majorBidi"/>
          <w:sz w:val="24"/>
          <w:szCs w:val="24"/>
          <w:lang w:val="en-US"/>
        </w:rPr>
        <w:t>(</w:t>
      </w:r>
      <w:r w:rsidRPr="00605FF0">
        <w:rPr>
          <w:rFonts w:asciiTheme="majorBidi" w:hAnsiTheme="majorBidi" w:cstheme="majorBidi"/>
          <w:sz w:val="24"/>
          <w:szCs w:val="24"/>
          <w:lang w:val="en-US"/>
        </w:rPr>
        <w:t>PBMC</w:t>
      </w:r>
      <w:r>
        <w:rPr>
          <w:rFonts w:asciiTheme="majorBidi" w:hAnsiTheme="majorBidi" w:cstheme="majorBidi"/>
          <w:sz w:val="24"/>
          <w:szCs w:val="24"/>
          <w:lang w:val="en-US"/>
        </w:rPr>
        <w:t>)</w:t>
      </w:r>
      <w:r w:rsidRPr="00605FF0">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isolated from </w:t>
      </w:r>
      <w:r w:rsidRPr="000306B5">
        <w:rPr>
          <w:rFonts w:asciiTheme="majorBidi" w:hAnsiTheme="majorBidi" w:cstheme="majorBidi"/>
          <w:sz w:val="24"/>
          <w:szCs w:val="24"/>
          <w:lang w:val="en-US"/>
        </w:rPr>
        <w:t>venous blood of healthy volunteers</w:t>
      </w:r>
      <w:r>
        <w:rPr>
          <w:rFonts w:asciiTheme="majorBidi" w:hAnsiTheme="majorBidi" w:cstheme="majorBidi"/>
          <w:sz w:val="24"/>
          <w:szCs w:val="24"/>
          <w:lang w:val="en-US"/>
        </w:rPr>
        <w:t xml:space="preserve">. </w:t>
      </w:r>
    </w:p>
    <w:p w:rsidR="00C82115" w:rsidRPr="003B6BD7" w:rsidRDefault="00035664" w:rsidP="00725BC7">
      <w:pPr>
        <w:spacing w:after="0" w:line="240" w:lineRule="auto"/>
        <w:jc w:val="both"/>
        <w:rPr>
          <w:rFonts w:ascii="Times New Roman" w:hAnsi="Times New Roman" w:cs="Times New Roman"/>
          <w:sz w:val="24"/>
          <w:szCs w:val="24"/>
          <w:lang w:val="en-US"/>
        </w:rPr>
      </w:pPr>
      <w:r w:rsidRPr="001D4B91">
        <w:rPr>
          <w:rFonts w:asciiTheme="majorBidi" w:hAnsiTheme="majorBidi" w:cstheme="majorBidi"/>
          <w:sz w:val="24"/>
          <w:szCs w:val="24"/>
          <w:lang w:val="en-US"/>
        </w:rPr>
        <w:t>Trypan blue exclusion</w:t>
      </w:r>
      <w:r w:rsidR="00867688">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showed </w:t>
      </w:r>
      <w:r w:rsidRPr="001D4B91">
        <w:rPr>
          <w:rFonts w:asciiTheme="majorBidi" w:hAnsiTheme="majorBidi" w:cstheme="majorBidi"/>
          <w:sz w:val="24"/>
          <w:szCs w:val="24"/>
          <w:lang w:val="en-US"/>
        </w:rPr>
        <w:t>that viability of</w:t>
      </w:r>
      <w:r>
        <w:rPr>
          <w:rFonts w:asciiTheme="majorBidi" w:hAnsiTheme="majorBidi" w:cstheme="majorBidi"/>
          <w:sz w:val="24"/>
          <w:szCs w:val="24"/>
          <w:lang w:val="en-US"/>
        </w:rPr>
        <w:t xml:space="preserve"> </w:t>
      </w:r>
      <w:r w:rsidRPr="00605FF0">
        <w:rPr>
          <w:rFonts w:asciiTheme="majorBidi" w:hAnsiTheme="majorBidi" w:cstheme="majorBidi"/>
          <w:sz w:val="24"/>
          <w:szCs w:val="24"/>
          <w:lang w:val="en-US"/>
        </w:rPr>
        <w:t xml:space="preserve">both </w:t>
      </w:r>
      <w:r>
        <w:rPr>
          <w:rFonts w:asciiTheme="majorBidi" w:hAnsiTheme="majorBidi" w:cstheme="majorBidi"/>
          <w:sz w:val="24"/>
          <w:szCs w:val="24"/>
          <w:lang w:val="en-US"/>
        </w:rPr>
        <w:t xml:space="preserve">human </w:t>
      </w:r>
      <w:r w:rsidR="00C06FD0" w:rsidRPr="00605FF0">
        <w:rPr>
          <w:rFonts w:asciiTheme="majorBidi" w:hAnsiTheme="majorBidi" w:cstheme="majorBidi"/>
          <w:sz w:val="24"/>
          <w:szCs w:val="24"/>
          <w:lang w:val="en-US"/>
        </w:rPr>
        <w:t>PMNs</w:t>
      </w:r>
      <w:r w:rsidR="00C06FD0">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and </w:t>
      </w:r>
      <w:r w:rsidR="00C06FD0" w:rsidRPr="00605FF0">
        <w:rPr>
          <w:rFonts w:asciiTheme="majorBidi" w:hAnsiTheme="majorBidi" w:cstheme="majorBidi"/>
          <w:sz w:val="24"/>
          <w:szCs w:val="24"/>
          <w:lang w:val="en-US"/>
        </w:rPr>
        <w:t xml:space="preserve">PBMC </w:t>
      </w:r>
      <w:r>
        <w:rPr>
          <w:rFonts w:asciiTheme="majorBidi" w:hAnsiTheme="majorBidi" w:cstheme="majorBidi"/>
          <w:sz w:val="24"/>
          <w:szCs w:val="24"/>
          <w:lang w:val="en-US"/>
        </w:rPr>
        <w:t xml:space="preserve">was </w:t>
      </w:r>
      <w:r w:rsidRPr="001D4B91">
        <w:rPr>
          <w:rFonts w:asciiTheme="majorBidi" w:hAnsiTheme="majorBidi" w:cstheme="majorBidi"/>
          <w:sz w:val="24"/>
          <w:szCs w:val="24"/>
          <w:lang w:val="en-US"/>
        </w:rPr>
        <w:t xml:space="preserve">significantly reduced by </w:t>
      </w:r>
      <w:r w:rsidRPr="000F5941">
        <w:rPr>
          <w:rFonts w:asciiTheme="majorBidi" w:hAnsiTheme="majorBidi" w:cstheme="majorBidi"/>
          <w:i/>
          <w:iCs/>
          <w:sz w:val="24"/>
          <w:szCs w:val="24"/>
          <w:lang w:val="en-US"/>
        </w:rPr>
        <w:t>Aah</w:t>
      </w:r>
      <w:r>
        <w:rPr>
          <w:rFonts w:asciiTheme="majorBidi" w:hAnsiTheme="majorBidi" w:cstheme="majorBidi"/>
          <w:sz w:val="24"/>
          <w:szCs w:val="24"/>
          <w:lang w:val="en-US"/>
        </w:rPr>
        <w:t xml:space="preserve"> venom</w:t>
      </w:r>
      <w:r w:rsidR="00116E14">
        <w:rPr>
          <w:rFonts w:asciiTheme="majorBidi" w:hAnsiTheme="majorBidi" w:cstheme="majorBidi"/>
          <w:sz w:val="24"/>
          <w:szCs w:val="24"/>
          <w:lang w:val="en-US"/>
        </w:rPr>
        <w:t xml:space="preserve"> at concentration</w:t>
      </w:r>
      <w:r w:rsidR="00C06FD0">
        <w:rPr>
          <w:rFonts w:asciiTheme="majorBidi" w:hAnsiTheme="majorBidi" w:cstheme="majorBidi"/>
          <w:sz w:val="24"/>
          <w:szCs w:val="24"/>
          <w:lang w:val="en-US"/>
        </w:rPr>
        <w:t>s</w:t>
      </w:r>
      <w:r w:rsidR="00116E14">
        <w:rPr>
          <w:rFonts w:asciiTheme="majorBidi" w:hAnsiTheme="majorBidi" w:cstheme="majorBidi"/>
          <w:sz w:val="24"/>
          <w:szCs w:val="24"/>
          <w:lang w:val="en-US"/>
        </w:rPr>
        <w:t xml:space="preserve"> higher than 50 µg/ml</w:t>
      </w:r>
      <w:r>
        <w:rPr>
          <w:rFonts w:asciiTheme="majorBidi" w:hAnsiTheme="majorBidi" w:cstheme="majorBidi"/>
          <w:sz w:val="24"/>
          <w:szCs w:val="24"/>
          <w:lang w:val="en-US"/>
        </w:rPr>
        <w:t>.</w:t>
      </w:r>
      <w:r w:rsidR="00C82115">
        <w:rPr>
          <w:rFonts w:asciiTheme="majorBidi" w:hAnsiTheme="majorBidi" w:cstheme="majorBidi"/>
          <w:sz w:val="24"/>
          <w:szCs w:val="24"/>
          <w:lang w:val="en-US"/>
        </w:rPr>
        <w:t xml:space="preserve"> </w:t>
      </w:r>
      <w:r w:rsidR="00C82115" w:rsidRPr="00242203">
        <w:rPr>
          <w:rStyle w:val="hps"/>
          <w:rFonts w:ascii="Times New Roman" w:hAnsi="Times New Roman" w:cs="Times New Roman"/>
          <w:sz w:val="24"/>
          <w:szCs w:val="24"/>
          <w:lang w:val="en-US"/>
        </w:rPr>
        <w:t>Stimulation of</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PMNs</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and</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PBMC</w:t>
      </w:r>
      <w:r w:rsidR="00C82115" w:rsidRPr="00242203">
        <w:rPr>
          <w:rFonts w:ascii="Times New Roman" w:hAnsi="Times New Roman" w:cs="Times New Roman"/>
          <w:sz w:val="24"/>
          <w:szCs w:val="24"/>
          <w:lang w:val="en-US"/>
        </w:rPr>
        <w:t xml:space="preserve"> </w:t>
      </w:r>
      <w:r w:rsidR="00C06FD0" w:rsidRPr="00242203">
        <w:rPr>
          <w:rStyle w:val="hps"/>
          <w:rFonts w:ascii="Times New Roman" w:hAnsi="Times New Roman" w:cs="Times New Roman"/>
          <w:sz w:val="24"/>
          <w:szCs w:val="24"/>
          <w:lang w:val="en-US"/>
        </w:rPr>
        <w:t>with</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low concentrations of</w:t>
      </w:r>
      <w:r w:rsidR="00C82115" w:rsidRPr="00242203">
        <w:rPr>
          <w:rFonts w:ascii="Times New Roman" w:hAnsi="Times New Roman" w:cs="Times New Roman"/>
          <w:sz w:val="24"/>
          <w:szCs w:val="24"/>
          <w:lang w:val="en-US"/>
        </w:rPr>
        <w:t xml:space="preserve"> </w:t>
      </w:r>
      <w:r w:rsidR="00C06FD0" w:rsidRPr="00242203">
        <w:rPr>
          <w:rFonts w:ascii="Times New Roman" w:hAnsi="Times New Roman" w:cs="Times New Roman"/>
          <w:i/>
          <w:iCs/>
          <w:sz w:val="24"/>
          <w:szCs w:val="24"/>
          <w:lang w:val="en-US"/>
        </w:rPr>
        <w:t>Aah</w:t>
      </w:r>
      <w:r w:rsidR="00C06FD0"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venom</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(less than</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50 mcg</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 ml)</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revealed</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activation of</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PBMC proliferation</w:t>
      </w:r>
      <w:r w:rsidR="00C82115" w:rsidRPr="00242203">
        <w:rPr>
          <w:rFonts w:ascii="Times New Roman" w:hAnsi="Times New Roman" w:cs="Times New Roman"/>
          <w:sz w:val="24"/>
          <w:szCs w:val="24"/>
          <w:lang w:val="en-US"/>
        </w:rPr>
        <w:t xml:space="preserve">, degranulation </w:t>
      </w:r>
      <w:r w:rsidR="00C82115" w:rsidRPr="00242203">
        <w:rPr>
          <w:rStyle w:val="hps"/>
          <w:rFonts w:ascii="Times New Roman" w:hAnsi="Times New Roman" w:cs="Times New Roman"/>
          <w:sz w:val="24"/>
          <w:szCs w:val="24"/>
          <w:lang w:val="en-US"/>
        </w:rPr>
        <w:t>with</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release</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of myeloperoxidase</w:t>
      </w:r>
      <w:r w:rsidR="00C82115" w:rsidRPr="00242203">
        <w:rPr>
          <w:rFonts w:ascii="Times New Roman" w:hAnsi="Times New Roman" w:cs="Times New Roman"/>
          <w:sz w:val="24"/>
          <w:szCs w:val="24"/>
          <w:lang w:val="en-US"/>
        </w:rPr>
        <w:t xml:space="preserve">, an increase in </w:t>
      </w:r>
      <w:r w:rsidR="00C82115" w:rsidRPr="00242203">
        <w:rPr>
          <w:rStyle w:val="hps"/>
          <w:rFonts w:ascii="Times New Roman" w:hAnsi="Times New Roman" w:cs="Times New Roman"/>
          <w:sz w:val="24"/>
          <w:szCs w:val="24"/>
          <w:lang w:val="en-US"/>
        </w:rPr>
        <w:t>lysosomal</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volume</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and</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production</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nitric oxide and</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hydrogen peroxide</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resulting from</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activation</w:t>
      </w:r>
      <w:r w:rsidR="00C82115" w:rsidRPr="00242203">
        <w:rPr>
          <w:rFonts w:ascii="Times New Roman" w:hAnsi="Times New Roman" w:cs="Times New Roman"/>
          <w:sz w:val="24"/>
          <w:szCs w:val="24"/>
          <w:lang w:val="en-US"/>
        </w:rPr>
        <w:t xml:space="preserve"> </w:t>
      </w:r>
      <w:r w:rsidR="00C82115" w:rsidRPr="00242203">
        <w:rPr>
          <w:rStyle w:val="hps"/>
          <w:rFonts w:ascii="Times New Roman" w:hAnsi="Times New Roman" w:cs="Times New Roman"/>
          <w:sz w:val="24"/>
          <w:szCs w:val="24"/>
          <w:lang w:val="en-US"/>
        </w:rPr>
        <w:t>of oxidative metabolism.</w:t>
      </w:r>
      <w:r w:rsidR="00C82115" w:rsidRPr="00242203">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The use of F(ab) '2</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fragments for the neutralization</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venom</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components</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prevented</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neutrophils degranulation</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while it decreases</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the production of</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hydrogen peroxide</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by</w:t>
      </w:r>
      <w:r w:rsidR="00C82115" w:rsidRPr="003B6BD7">
        <w:rPr>
          <w:rFonts w:ascii="Times New Roman" w:hAnsi="Times New Roman" w:cs="Times New Roman"/>
          <w:sz w:val="24"/>
          <w:szCs w:val="24"/>
          <w:lang w:val="en-US"/>
        </w:rPr>
        <w:t xml:space="preserve"> </w:t>
      </w:r>
      <w:r w:rsidR="00C82115" w:rsidRPr="003B6BD7">
        <w:rPr>
          <w:rStyle w:val="hps"/>
          <w:rFonts w:ascii="Times New Roman" w:hAnsi="Times New Roman" w:cs="Times New Roman"/>
          <w:sz w:val="24"/>
          <w:szCs w:val="24"/>
          <w:lang w:val="en-US"/>
        </w:rPr>
        <w:t>PMNs and PBMC.</w:t>
      </w:r>
      <w:r w:rsidR="00C82115" w:rsidRPr="003B6BD7">
        <w:rPr>
          <w:rFonts w:ascii="Times New Roman" w:hAnsi="Times New Roman" w:cs="Times New Roman"/>
          <w:sz w:val="24"/>
          <w:szCs w:val="24"/>
          <w:lang w:val="en-US"/>
        </w:rPr>
        <w:t xml:space="preserve"> </w:t>
      </w:r>
    </w:p>
    <w:p w:rsidR="00242203" w:rsidRDefault="00C82115" w:rsidP="00725BC7">
      <w:pPr>
        <w:spacing w:after="0" w:line="240" w:lineRule="auto"/>
        <w:jc w:val="both"/>
        <w:rPr>
          <w:rStyle w:val="hps"/>
          <w:rFonts w:ascii="Times New Roman" w:hAnsi="Times New Roman" w:cs="Times New Roman"/>
          <w:sz w:val="24"/>
          <w:szCs w:val="24"/>
          <w:lang w:val="en-US"/>
        </w:rPr>
      </w:pPr>
      <w:r w:rsidRPr="003B6BD7">
        <w:rPr>
          <w:rStyle w:val="hps"/>
          <w:rFonts w:ascii="Times New Roman" w:hAnsi="Times New Roman" w:cs="Times New Roman"/>
          <w:sz w:val="24"/>
          <w:szCs w:val="24"/>
          <w:lang w:val="en-US"/>
        </w:rPr>
        <w:t>The study</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of the cytotoxic effect</w:t>
      </w:r>
      <w:r w:rsidRPr="003B6BD7">
        <w:rPr>
          <w:rFonts w:ascii="Times New Roman" w:hAnsi="Times New Roman" w:cs="Times New Roman"/>
          <w:sz w:val="24"/>
          <w:szCs w:val="24"/>
          <w:lang w:val="en-US"/>
        </w:rPr>
        <w:t xml:space="preserve"> </w:t>
      </w:r>
      <w:r w:rsidR="00C06FD0" w:rsidRPr="003B6BD7">
        <w:rPr>
          <w:rFonts w:ascii="Times New Roman" w:hAnsi="Times New Roman" w:cs="Times New Roman"/>
          <w:sz w:val="24"/>
          <w:szCs w:val="24"/>
          <w:lang w:val="en-US"/>
        </w:rPr>
        <w:t xml:space="preserve">reveals </w:t>
      </w:r>
      <w:r w:rsidR="00C06FD0" w:rsidRPr="003B6BD7">
        <w:rPr>
          <w:rStyle w:val="hps"/>
          <w:rFonts w:ascii="Times New Roman" w:hAnsi="Times New Roman" w:cs="Times New Roman"/>
          <w:sz w:val="24"/>
          <w:szCs w:val="24"/>
          <w:lang w:val="en-US"/>
        </w:rPr>
        <w:t>l</w:t>
      </w:r>
      <w:r w:rsidRPr="003B6BD7">
        <w:rPr>
          <w:rStyle w:val="hps"/>
          <w:rFonts w:ascii="Times New Roman" w:hAnsi="Times New Roman" w:cs="Times New Roman"/>
          <w:sz w:val="24"/>
          <w:szCs w:val="24"/>
          <w:lang w:val="en-US"/>
        </w:rPr>
        <w:t>oss of</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mitochondrial integrity</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and</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a dose-</w:t>
      </w:r>
      <w:r w:rsidRPr="003B6BD7">
        <w:rPr>
          <w:rFonts w:ascii="Times New Roman" w:hAnsi="Times New Roman" w:cs="Times New Roman"/>
          <w:sz w:val="24"/>
          <w:szCs w:val="24"/>
          <w:lang w:val="en-US"/>
        </w:rPr>
        <w:t xml:space="preserve">dependent release of </w:t>
      </w:r>
      <w:r w:rsidRPr="003B6BD7">
        <w:rPr>
          <w:rStyle w:val="hps"/>
          <w:rFonts w:ascii="Times New Roman" w:hAnsi="Times New Roman" w:cs="Times New Roman"/>
          <w:sz w:val="24"/>
          <w:szCs w:val="24"/>
          <w:lang w:val="en-US"/>
        </w:rPr>
        <w:t>lactate dehydrogenase</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(LDH</w:t>
      </w:r>
      <w:r w:rsidR="00C06FD0" w:rsidRPr="003B6BD7">
        <w:rPr>
          <w:rStyle w:val="hps"/>
          <w:rFonts w:ascii="Times New Roman" w:hAnsi="Times New Roman" w:cs="Times New Roman"/>
          <w:sz w:val="24"/>
          <w:szCs w:val="24"/>
          <w:lang w:val="en-US"/>
        </w:rPr>
        <w:t>)</w:t>
      </w:r>
      <w:r w:rsidRPr="003B6BD7">
        <w:rPr>
          <w:rFonts w:ascii="Times New Roman" w:hAnsi="Times New Roman" w:cs="Times New Roman"/>
          <w:sz w:val="24"/>
          <w:szCs w:val="24"/>
          <w:lang w:val="en-US"/>
        </w:rPr>
        <w:t xml:space="preserve"> into the </w:t>
      </w:r>
      <w:r w:rsidRPr="003B6BD7">
        <w:rPr>
          <w:rStyle w:val="hps"/>
          <w:rFonts w:ascii="Times New Roman" w:hAnsi="Times New Roman" w:cs="Times New Roman"/>
          <w:sz w:val="24"/>
          <w:szCs w:val="24"/>
          <w:lang w:val="en-US"/>
        </w:rPr>
        <w:t>extracellular medium</w:t>
      </w:r>
      <w:r w:rsidR="00C06FD0"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caused by</w:t>
      </w:r>
      <w:r w:rsidRPr="003B6BD7">
        <w:rPr>
          <w:rFonts w:ascii="Times New Roman" w:hAnsi="Times New Roman" w:cs="Times New Roman"/>
          <w:sz w:val="24"/>
          <w:szCs w:val="24"/>
          <w:lang w:val="en-US"/>
        </w:rPr>
        <w:t xml:space="preserve"> </w:t>
      </w:r>
      <w:r w:rsidR="00C06FD0" w:rsidRPr="003B6BD7">
        <w:rPr>
          <w:rFonts w:ascii="Times New Roman" w:hAnsi="Times New Roman" w:cs="Times New Roman"/>
          <w:sz w:val="24"/>
          <w:szCs w:val="24"/>
          <w:lang w:val="en-US"/>
        </w:rPr>
        <w:t xml:space="preserve">venom </w:t>
      </w:r>
      <w:r w:rsidRPr="003B6BD7">
        <w:rPr>
          <w:rStyle w:val="hps"/>
          <w:rFonts w:ascii="Times New Roman" w:hAnsi="Times New Roman" w:cs="Times New Roman"/>
          <w:sz w:val="24"/>
          <w:szCs w:val="24"/>
          <w:lang w:val="en-US"/>
        </w:rPr>
        <w:t>concentrations higher than</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50 µg</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 ml.</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This cytotoxic effect</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 xml:space="preserve">of </w:t>
      </w:r>
      <w:r w:rsidRPr="003B6BD7">
        <w:rPr>
          <w:rStyle w:val="hps"/>
          <w:rFonts w:ascii="Times New Roman" w:hAnsi="Times New Roman" w:cs="Times New Roman"/>
          <w:i/>
          <w:iCs/>
          <w:sz w:val="24"/>
          <w:szCs w:val="24"/>
          <w:lang w:val="en-US"/>
        </w:rPr>
        <w:t>Androctonus</w:t>
      </w:r>
      <w:r w:rsidRPr="003B6BD7">
        <w:rPr>
          <w:rFonts w:ascii="Times New Roman" w:hAnsi="Times New Roman" w:cs="Times New Roman"/>
          <w:i/>
          <w:iCs/>
          <w:sz w:val="24"/>
          <w:szCs w:val="24"/>
          <w:lang w:val="en-US"/>
        </w:rPr>
        <w:t xml:space="preserve"> </w:t>
      </w:r>
      <w:r w:rsidRPr="003B6BD7">
        <w:rPr>
          <w:rStyle w:val="hps"/>
          <w:rFonts w:ascii="Times New Roman" w:hAnsi="Times New Roman" w:cs="Times New Roman"/>
          <w:i/>
          <w:iCs/>
          <w:sz w:val="24"/>
          <w:szCs w:val="24"/>
          <w:lang w:val="en-US"/>
        </w:rPr>
        <w:t>australis</w:t>
      </w:r>
      <w:r w:rsidRPr="003B6BD7">
        <w:rPr>
          <w:rFonts w:ascii="Times New Roman" w:hAnsi="Times New Roman" w:cs="Times New Roman"/>
          <w:i/>
          <w:iCs/>
          <w:sz w:val="24"/>
          <w:szCs w:val="24"/>
          <w:lang w:val="en-US"/>
        </w:rPr>
        <w:t xml:space="preserve"> </w:t>
      </w:r>
      <w:r w:rsidRPr="003B6BD7">
        <w:rPr>
          <w:rStyle w:val="hps"/>
          <w:rFonts w:ascii="Times New Roman" w:hAnsi="Times New Roman" w:cs="Times New Roman"/>
          <w:i/>
          <w:iCs/>
          <w:sz w:val="24"/>
          <w:szCs w:val="24"/>
          <w:lang w:val="en-US"/>
        </w:rPr>
        <w:t>hector</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venom</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is accompanied by a</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dose-dependent increase</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of the</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rate of production of</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nitric oxide (</w:t>
      </w:r>
      <w:r w:rsidRPr="003B6BD7">
        <w:rPr>
          <w:rFonts w:ascii="Times New Roman" w:hAnsi="Times New Roman" w:cs="Times New Roman"/>
          <w:sz w:val="24"/>
          <w:szCs w:val="24"/>
          <w:lang w:val="en-US"/>
        </w:rPr>
        <w:t xml:space="preserve">NO) </w:t>
      </w:r>
      <w:r w:rsidRPr="003B6BD7">
        <w:rPr>
          <w:rStyle w:val="hps"/>
          <w:rFonts w:ascii="Times New Roman" w:hAnsi="Times New Roman" w:cs="Times New Roman"/>
          <w:sz w:val="24"/>
          <w:szCs w:val="24"/>
          <w:lang w:val="en-US"/>
        </w:rPr>
        <w:t>and</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malondialdehyde</w:t>
      </w:r>
      <w:r w:rsidRPr="003B6BD7">
        <w:rPr>
          <w:rFonts w:ascii="Times New Roman" w:hAnsi="Times New Roman" w:cs="Times New Roman"/>
          <w:sz w:val="24"/>
          <w:szCs w:val="24"/>
          <w:lang w:val="en-US"/>
        </w:rPr>
        <w:t xml:space="preserve"> </w:t>
      </w:r>
      <w:r w:rsidR="00C06FD0" w:rsidRPr="003B6BD7">
        <w:rPr>
          <w:rFonts w:ascii="Times New Roman" w:hAnsi="Times New Roman" w:cs="Times New Roman"/>
          <w:sz w:val="24"/>
          <w:szCs w:val="24"/>
          <w:lang w:val="en-US"/>
        </w:rPr>
        <w:t xml:space="preserve">(MDA) </w:t>
      </w:r>
      <w:r w:rsidRPr="003B6BD7">
        <w:rPr>
          <w:rStyle w:val="hps"/>
          <w:rFonts w:ascii="Times New Roman" w:hAnsi="Times New Roman" w:cs="Times New Roman"/>
          <w:sz w:val="24"/>
          <w:szCs w:val="24"/>
          <w:lang w:val="en-US"/>
        </w:rPr>
        <w:t>generation</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with</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inhibition</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of the</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enzymatic activity of</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catalase</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and</w:t>
      </w:r>
      <w:r w:rsidRPr="003B6BD7">
        <w:rPr>
          <w:rFonts w:ascii="Times New Roman" w:hAnsi="Times New Roman" w:cs="Times New Roman"/>
          <w:sz w:val="24"/>
          <w:szCs w:val="24"/>
          <w:lang w:val="en-US"/>
        </w:rPr>
        <w:t xml:space="preserve"> </w:t>
      </w:r>
      <w:r w:rsidR="00C06FD0" w:rsidRPr="003B6BD7">
        <w:rPr>
          <w:rStyle w:val="hps"/>
          <w:rFonts w:ascii="Times New Roman" w:hAnsi="Times New Roman" w:cs="Times New Roman"/>
          <w:sz w:val="24"/>
          <w:szCs w:val="24"/>
          <w:lang w:val="en-US"/>
        </w:rPr>
        <w:t xml:space="preserve">DNA </w:t>
      </w:r>
      <w:r w:rsidRPr="003B6BD7">
        <w:rPr>
          <w:rStyle w:val="hps"/>
          <w:rFonts w:ascii="Times New Roman" w:hAnsi="Times New Roman" w:cs="Times New Roman"/>
          <w:sz w:val="24"/>
          <w:szCs w:val="24"/>
          <w:lang w:val="en-US"/>
        </w:rPr>
        <w:t>fragmentation</w:t>
      </w:r>
      <w:r w:rsidRPr="003B6BD7">
        <w:rPr>
          <w:rFonts w:ascii="Times New Roman" w:hAnsi="Times New Roman" w:cs="Times New Roman"/>
          <w:sz w:val="24"/>
          <w:szCs w:val="24"/>
          <w:lang w:val="en-US"/>
        </w:rPr>
        <w:t xml:space="preserve"> </w:t>
      </w:r>
      <w:r w:rsidR="00C06FD0" w:rsidRPr="003B6BD7">
        <w:rPr>
          <w:rFonts w:ascii="Times New Roman" w:hAnsi="Times New Roman" w:cs="Times New Roman"/>
          <w:sz w:val="24"/>
          <w:szCs w:val="24"/>
          <w:lang w:val="en-US"/>
        </w:rPr>
        <w:t xml:space="preserve">in both </w:t>
      </w:r>
      <w:r w:rsidR="00C06FD0" w:rsidRPr="003B6BD7">
        <w:rPr>
          <w:rStyle w:val="hps"/>
          <w:rFonts w:ascii="Times New Roman" w:hAnsi="Times New Roman" w:cs="Times New Roman"/>
          <w:sz w:val="24"/>
          <w:szCs w:val="24"/>
          <w:lang w:val="en-US"/>
        </w:rPr>
        <w:t xml:space="preserve">PMNs and </w:t>
      </w:r>
      <w:r w:rsidRPr="003B6BD7">
        <w:rPr>
          <w:rStyle w:val="hps"/>
          <w:rFonts w:ascii="Times New Roman" w:hAnsi="Times New Roman" w:cs="Times New Roman"/>
          <w:sz w:val="24"/>
          <w:szCs w:val="24"/>
          <w:lang w:val="en-US"/>
        </w:rPr>
        <w:t>PBMC</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In addition,</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the use of</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propofol</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significantly reduced</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the cytotoxicity</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induced</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by the venom</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confirming the involvement</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of oxidative stress</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in the mechanism of</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cytotoxicity</w:t>
      </w:r>
      <w:r w:rsidR="00B007F3">
        <w:rPr>
          <w:rStyle w:val="hps"/>
          <w:rFonts w:ascii="Times New Roman" w:hAnsi="Times New Roman" w:cs="Times New Roman"/>
          <w:sz w:val="24"/>
          <w:szCs w:val="24"/>
          <w:lang w:val="en-US"/>
        </w:rPr>
        <w:t>. T</w:t>
      </w:r>
      <w:r w:rsidRPr="003B6BD7">
        <w:rPr>
          <w:rStyle w:val="hps"/>
          <w:rFonts w:ascii="Times New Roman" w:hAnsi="Times New Roman" w:cs="Times New Roman"/>
          <w:sz w:val="24"/>
          <w:szCs w:val="24"/>
          <w:lang w:val="en-US"/>
        </w:rPr>
        <w:t>his</w:t>
      </w:r>
      <w:r w:rsidRPr="003B6BD7">
        <w:rPr>
          <w:rFonts w:ascii="Times New Roman" w:hAnsi="Times New Roman" w:cs="Times New Roman"/>
          <w:sz w:val="24"/>
          <w:szCs w:val="24"/>
          <w:lang w:val="en-US"/>
        </w:rPr>
        <w:t xml:space="preserve"> </w:t>
      </w:r>
      <w:r w:rsidR="00B007F3">
        <w:rPr>
          <w:rFonts w:ascii="Times New Roman" w:hAnsi="Times New Roman" w:cs="Times New Roman"/>
          <w:sz w:val="24"/>
          <w:szCs w:val="24"/>
          <w:lang w:val="en-US"/>
        </w:rPr>
        <w:t xml:space="preserve">oxidative </w:t>
      </w:r>
      <w:r w:rsidRPr="003B6BD7">
        <w:rPr>
          <w:rStyle w:val="hps"/>
          <w:rFonts w:ascii="Times New Roman" w:hAnsi="Times New Roman" w:cs="Times New Roman"/>
          <w:sz w:val="24"/>
          <w:szCs w:val="24"/>
          <w:lang w:val="en-US"/>
        </w:rPr>
        <w:t>stress</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would probably result</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from</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excessive</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activation</w:t>
      </w:r>
      <w:r w:rsidRPr="003B6BD7">
        <w:rPr>
          <w:rFonts w:ascii="Times New Roman" w:hAnsi="Times New Roman" w:cs="Times New Roman"/>
          <w:sz w:val="24"/>
          <w:szCs w:val="24"/>
          <w:lang w:val="en-US"/>
        </w:rPr>
        <w:t xml:space="preserve"> of </w:t>
      </w:r>
      <w:r w:rsidRPr="003B6BD7">
        <w:rPr>
          <w:rStyle w:val="hps"/>
          <w:rFonts w:ascii="Times New Roman" w:hAnsi="Times New Roman" w:cs="Times New Roman"/>
          <w:sz w:val="24"/>
          <w:szCs w:val="24"/>
          <w:lang w:val="en-US"/>
        </w:rPr>
        <w:t>PMNs</w:t>
      </w:r>
      <w:r w:rsidRPr="003B6BD7">
        <w:rPr>
          <w:rFonts w:ascii="Times New Roman" w:hAnsi="Times New Roman" w:cs="Times New Roman"/>
          <w:sz w:val="24"/>
          <w:szCs w:val="24"/>
          <w:lang w:val="en-US"/>
        </w:rPr>
        <w:t xml:space="preserve"> </w:t>
      </w:r>
      <w:r w:rsidRPr="003B6BD7">
        <w:rPr>
          <w:rStyle w:val="hps"/>
          <w:rFonts w:ascii="Times New Roman" w:hAnsi="Times New Roman" w:cs="Times New Roman"/>
          <w:sz w:val="24"/>
          <w:szCs w:val="24"/>
          <w:lang w:val="en-US"/>
        </w:rPr>
        <w:t xml:space="preserve">by venom </w:t>
      </w:r>
      <w:r w:rsidR="00B007F3">
        <w:rPr>
          <w:rStyle w:val="hps"/>
          <w:rFonts w:ascii="Times New Roman" w:hAnsi="Times New Roman" w:cs="Times New Roman"/>
          <w:sz w:val="24"/>
          <w:szCs w:val="24"/>
          <w:lang w:val="en-US"/>
        </w:rPr>
        <w:t>components</w:t>
      </w:r>
      <w:r w:rsidR="002E1483" w:rsidRPr="003B6BD7">
        <w:rPr>
          <w:rStyle w:val="hps"/>
          <w:rFonts w:ascii="Times New Roman" w:hAnsi="Times New Roman" w:cs="Times New Roman"/>
          <w:sz w:val="24"/>
          <w:szCs w:val="24"/>
          <w:lang w:val="en-US"/>
        </w:rPr>
        <w:t>.</w:t>
      </w:r>
    </w:p>
    <w:p w:rsidR="00B007F3" w:rsidRDefault="00B007F3" w:rsidP="00725BC7">
      <w:pPr>
        <w:spacing w:after="0" w:line="240" w:lineRule="auto"/>
        <w:jc w:val="both"/>
        <w:rPr>
          <w:rFonts w:ascii="Times New Roman" w:hAnsi="Times New Roman" w:cs="Times New Roman"/>
          <w:sz w:val="28"/>
          <w:szCs w:val="28"/>
          <w:lang w:val="en-US"/>
        </w:rPr>
      </w:pPr>
    </w:p>
    <w:p w:rsidR="00242203" w:rsidRPr="00242203" w:rsidRDefault="00242203" w:rsidP="00725BC7">
      <w:pPr>
        <w:spacing w:after="0" w:line="240" w:lineRule="auto"/>
        <w:jc w:val="both"/>
        <w:rPr>
          <w:rFonts w:asciiTheme="majorBidi" w:hAnsiTheme="majorBidi" w:cstheme="majorBidi"/>
          <w:sz w:val="28"/>
          <w:szCs w:val="28"/>
          <w:lang w:val="en-US"/>
        </w:rPr>
      </w:pPr>
      <w:r w:rsidRPr="00B007F3">
        <w:rPr>
          <w:rFonts w:asciiTheme="majorBidi" w:eastAsia="Times New Roman" w:hAnsiTheme="majorBidi" w:cstheme="majorBidi"/>
          <w:b/>
          <w:bCs/>
          <w:sz w:val="24"/>
          <w:szCs w:val="24"/>
          <w:lang w:val="en-US" w:eastAsia="fr-FR"/>
        </w:rPr>
        <w:t>Keywords:</w:t>
      </w:r>
      <w:r w:rsidRPr="00B007F3">
        <w:rPr>
          <w:rFonts w:asciiTheme="majorBidi" w:eastAsia="Times New Roman" w:hAnsiTheme="majorBidi" w:cstheme="majorBidi"/>
          <w:sz w:val="24"/>
          <w:szCs w:val="24"/>
          <w:lang w:val="en-US" w:eastAsia="fr-FR"/>
        </w:rPr>
        <w:t xml:space="preserve"> Venom, </w:t>
      </w:r>
      <w:r w:rsidRPr="00B007F3">
        <w:rPr>
          <w:rFonts w:asciiTheme="majorBidi" w:eastAsia="Times New Roman" w:hAnsiTheme="majorBidi" w:cstheme="majorBidi"/>
          <w:i/>
          <w:iCs/>
          <w:sz w:val="24"/>
          <w:szCs w:val="24"/>
          <w:lang w:val="en-US" w:eastAsia="fr-FR"/>
        </w:rPr>
        <w:t>Androctonus australis hector</w:t>
      </w:r>
      <w:r w:rsidRPr="00B007F3">
        <w:rPr>
          <w:rFonts w:asciiTheme="majorBidi" w:eastAsia="Times New Roman" w:hAnsiTheme="majorBidi" w:cstheme="majorBidi"/>
          <w:sz w:val="24"/>
          <w:szCs w:val="24"/>
          <w:lang w:val="en-US" w:eastAsia="fr-FR"/>
        </w:rPr>
        <w:t>, neutrophils, PBMC, cytotoxicity, activation, MTT, NO, hydrogen peroxide, MDA, oxidative stress.</w:t>
      </w:r>
    </w:p>
    <w:p w:rsidR="00725BC7" w:rsidRDefault="00725BC7" w:rsidP="00725BC7">
      <w:pPr>
        <w:autoSpaceDE w:val="0"/>
        <w:autoSpaceDN w:val="0"/>
        <w:bidi/>
        <w:adjustRightInd w:val="0"/>
        <w:spacing w:after="0" w:line="240" w:lineRule="auto"/>
        <w:jc w:val="both"/>
        <w:rPr>
          <w:rFonts w:asciiTheme="majorBidi" w:eastAsia="AdvGulliv-R" w:hAnsiTheme="majorBidi" w:cstheme="majorBidi"/>
          <w:b/>
          <w:bCs/>
          <w:sz w:val="24"/>
          <w:szCs w:val="24"/>
          <w:lang w:val="en-US" w:bidi="ar-DZ"/>
        </w:rPr>
      </w:pPr>
    </w:p>
    <w:p w:rsidR="00725BC7" w:rsidRDefault="00725BC7" w:rsidP="00725BC7">
      <w:pPr>
        <w:autoSpaceDE w:val="0"/>
        <w:autoSpaceDN w:val="0"/>
        <w:bidi/>
        <w:adjustRightInd w:val="0"/>
        <w:spacing w:after="0" w:line="240" w:lineRule="auto"/>
        <w:jc w:val="both"/>
        <w:rPr>
          <w:rFonts w:asciiTheme="majorBidi" w:eastAsia="AdvGulliv-R" w:hAnsiTheme="majorBidi" w:cstheme="majorBidi"/>
          <w:b/>
          <w:bCs/>
          <w:sz w:val="24"/>
          <w:szCs w:val="24"/>
          <w:lang w:val="en-US" w:bidi="ar-DZ"/>
        </w:rPr>
      </w:pPr>
    </w:p>
    <w:p w:rsidR="00035664" w:rsidRDefault="00035664" w:rsidP="00725BC7">
      <w:pPr>
        <w:autoSpaceDE w:val="0"/>
        <w:autoSpaceDN w:val="0"/>
        <w:bidi/>
        <w:adjustRightInd w:val="0"/>
        <w:spacing w:after="0" w:line="240" w:lineRule="auto"/>
        <w:jc w:val="both"/>
        <w:rPr>
          <w:rFonts w:asciiTheme="majorBidi" w:eastAsia="AdvGulliv-R" w:hAnsiTheme="majorBidi" w:cstheme="majorBidi"/>
          <w:b/>
          <w:bCs/>
          <w:sz w:val="24"/>
          <w:szCs w:val="24"/>
          <w:lang w:val="en-US" w:bidi="ar-DZ"/>
        </w:rPr>
      </w:pPr>
      <w:r w:rsidRPr="007A2134">
        <w:rPr>
          <w:rFonts w:asciiTheme="majorBidi" w:eastAsia="AdvGulliv-R" w:hAnsiTheme="majorBidi" w:cstheme="majorBidi"/>
          <w:b/>
          <w:bCs/>
          <w:sz w:val="24"/>
          <w:szCs w:val="24"/>
          <w:rtl/>
          <w:lang w:val="en-US" w:bidi="ar-DZ"/>
        </w:rPr>
        <w:t>ملخص</w:t>
      </w:r>
    </w:p>
    <w:p w:rsidR="00725BC7" w:rsidRPr="007A2134" w:rsidRDefault="00725BC7" w:rsidP="00725BC7">
      <w:pPr>
        <w:autoSpaceDE w:val="0"/>
        <w:autoSpaceDN w:val="0"/>
        <w:bidi/>
        <w:adjustRightInd w:val="0"/>
        <w:spacing w:after="0" w:line="240" w:lineRule="auto"/>
        <w:jc w:val="both"/>
        <w:rPr>
          <w:rFonts w:asciiTheme="majorBidi" w:eastAsia="AdvGulliv-R" w:hAnsiTheme="majorBidi" w:cstheme="majorBidi"/>
          <w:b/>
          <w:bCs/>
          <w:sz w:val="24"/>
          <w:szCs w:val="24"/>
          <w:rtl/>
          <w:lang w:val="en-US" w:bidi="ar-DZ"/>
        </w:rPr>
      </w:pPr>
    </w:p>
    <w:p w:rsidR="00035664" w:rsidRPr="002E1483" w:rsidRDefault="00035664" w:rsidP="00725BC7">
      <w:pPr>
        <w:autoSpaceDE w:val="0"/>
        <w:autoSpaceDN w:val="0"/>
        <w:bidi/>
        <w:adjustRightInd w:val="0"/>
        <w:spacing w:after="0" w:line="240" w:lineRule="auto"/>
        <w:ind w:firstLine="708"/>
        <w:jc w:val="both"/>
        <w:rPr>
          <w:rFonts w:asciiTheme="majorBidi" w:eastAsia="Times New Roman" w:hAnsiTheme="majorBidi" w:cstheme="majorBidi"/>
          <w:sz w:val="24"/>
          <w:szCs w:val="24"/>
          <w:rtl/>
          <w:lang w:eastAsia="fr-FR"/>
        </w:rPr>
      </w:pPr>
      <w:r w:rsidRPr="002E1483">
        <w:rPr>
          <w:rFonts w:asciiTheme="majorBidi" w:eastAsia="Times New Roman" w:hAnsiTheme="majorBidi" w:cstheme="majorBidi"/>
          <w:sz w:val="24"/>
          <w:szCs w:val="24"/>
          <w:rtl/>
          <w:lang w:eastAsia="fr-FR"/>
        </w:rPr>
        <w:t xml:space="preserve">إن لسعة العقارب غالبا ما تكون خطيرة و تتسبب في ظهور اضطرابات في النظام البيولوجي لجسم الإنسان.هذه الاضطرابات  تنتج عن تحريض استجابة مناعية التي تتميز بتجنيد كريات الدم البيضاء. العلاج المناعي هو العلاج الوحيد الفعال ضد لسعات العقارب. الهدف من هذه الدراسة هو تقييم آثار سم العقرب </w:t>
      </w:r>
      <w:r w:rsidRPr="002E1483">
        <w:rPr>
          <w:rFonts w:asciiTheme="majorBidi" w:hAnsiTheme="majorBidi" w:cstheme="majorBidi"/>
          <w:i/>
          <w:sz w:val="24"/>
          <w:szCs w:val="24"/>
          <w:lang w:val="en-US"/>
        </w:rPr>
        <w:t xml:space="preserve"> hector</w:t>
      </w:r>
      <w:r w:rsidRPr="002E148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i/>
          <w:iCs/>
          <w:sz w:val="24"/>
          <w:szCs w:val="24"/>
          <w:lang w:val="en-US" w:eastAsia="fr-FR"/>
        </w:rPr>
        <w:t>australis</w:t>
      </w:r>
      <w:r w:rsidRPr="002E148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sz w:val="24"/>
          <w:szCs w:val="24"/>
          <w:lang w:val="en-US" w:eastAsia="fr-FR"/>
        </w:rPr>
        <w:t xml:space="preserve"> </w:t>
      </w:r>
      <w:r w:rsidRPr="002E1483">
        <w:rPr>
          <w:rFonts w:asciiTheme="majorBidi" w:eastAsia="Times New Roman" w:hAnsiTheme="majorBidi" w:cstheme="majorBidi"/>
          <w:i/>
          <w:iCs/>
          <w:sz w:val="24"/>
          <w:szCs w:val="24"/>
          <w:lang w:val="en-US" w:eastAsia="fr-FR"/>
        </w:rPr>
        <w:t>Androctonus</w:t>
      </w:r>
      <w:r w:rsidRPr="002E1483">
        <w:rPr>
          <w:rFonts w:asciiTheme="majorBidi" w:eastAsia="Times New Roman" w:hAnsiTheme="majorBidi" w:cstheme="majorBidi"/>
          <w:sz w:val="24"/>
          <w:szCs w:val="24"/>
          <w:rtl/>
          <w:lang w:eastAsia="fr-FR"/>
        </w:rPr>
        <w:t xml:space="preserve"> في خلايا</w:t>
      </w:r>
      <w:r w:rsidR="00C06FD0" w:rsidRPr="002E1483">
        <w:rPr>
          <w:rFonts w:asciiTheme="majorBidi" w:eastAsia="Times New Roman" w:hAnsiTheme="majorBidi" w:cstheme="majorBidi"/>
          <w:sz w:val="24"/>
          <w:szCs w:val="24"/>
          <w:rtl/>
          <w:lang w:eastAsia="fr-FR"/>
        </w:rPr>
        <w:t xml:space="preserve"> الدم المحيطية متعددة النوى (</w:t>
      </w:r>
      <w:r w:rsidR="00C06FD0" w:rsidRPr="002E1483">
        <w:rPr>
          <w:rFonts w:asciiTheme="majorBidi" w:eastAsia="Times New Roman" w:hAnsiTheme="majorBidi" w:cstheme="majorBidi"/>
          <w:sz w:val="24"/>
          <w:szCs w:val="24"/>
          <w:lang w:val="en-US" w:eastAsia="fr-FR"/>
        </w:rPr>
        <w:t>PNs</w:t>
      </w:r>
      <w:r w:rsidR="00C06FD0" w:rsidRPr="002E1483">
        <w:rPr>
          <w:rFonts w:asciiTheme="majorBidi" w:eastAsia="Times New Roman" w:hAnsiTheme="majorBidi" w:cstheme="majorBidi"/>
          <w:sz w:val="24"/>
          <w:szCs w:val="24"/>
          <w:rtl/>
          <w:lang w:eastAsia="fr-FR"/>
        </w:rPr>
        <w:t>) و</w:t>
      </w:r>
      <w:r w:rsidRPr="002E1483">
        <w:rPr>
          <w:rFonts w:asciiTheme="majorBidi" w:eastAsia="Times New Roman" w:hAnsiTheme="majorBidi" w:cstheme="majorBidi"/>
          <w:sz w:val="24"/>
          <w:szCs w:val="24"/>
          <w:rtl/>
          <w:lang w:eastAsia="fr-FR"/>
        </w:rPr>
        <w:t xml:space="preserve"> وحيدات النوى (</w:t>
      </w:r>
      <w:r w:rsidRPr="002E1483">
        <w:rPr>
          <w:rFonts w:asciiTheme="majorBidi" w:eastAsia="Times New Roman" w:hAnsiTheme="majorBidi" w:cstheme="majorBidi"/>
          <w:sz w:val="24"/>
          <w:szCs w:val="24"/>
          <w:lang w:val="en-US" w:eastAsia="fr-FR"/>
        </w:rPr>
        <w:t>PBMC</w:t>
      </w:r>
      <w:r w:rsidRPr="002E1483">
        <w:rPr>
          <w:rFonts w:asciiTheme="majorBidi" w:eastAsia="Times New Roman" w:hAnsiTheme="majorBidi" w:cstheme="majorBidi"/>
          <w:sz w:val="24"/>
          <w:szCs w:val="24"/>
          <w:rtl/>
          <w:lang w:eastAsia="fr-FR"/>
        </w:rPr>
        <w:t>) المعزولة من الدم الوريدي من المتطوعين الأصحاء.</w:t>
      </w:r>
    </w:p>
    <w:p w:rsidR="007A2134" w:rsidRPr="002E1483" w:rsidRDefault="00035664" w:rsidP="00725BC7">
      <w:pPr>
        <w:autoSpaceDE w:val="0"/>
        <w:autoSpaceDN w:val="0"/>
        <w:bidi/>
        <w:adjustRightInd w:val="0"/>
        <w:spacing w:after="0" w:line="240" w:lineRule="auto"/>
        <w:jc w:val="both"/>
        <w:rPr>
          <w:rFonts w:asciiTheme="majorBidi" w:eastAsia="Times New Roman" w:hAnsiTheme="majorBidi" w:cstheme="majorBidi"/>
          <w:sz w:val="24"/>
          <w:szCs w:val="24"/>
          <w:rtl/>
          <w:lang w:eastAsia="fr-FR"/>
        </w:rPr>
      </w:pPr>
      <w:r w:rsidRPr="002E1483">
        <w:rPr>
          <w:rFonts w:asciiTheme="majorBidi" w:eastAsia="Times New Roman" w:hAnsiTheme="majorBidi" w:cstheme="majorBidi"/>
          <w:sz w:val="24"/>
          <w:szCs w:val="24"/>
          <w:rtl/>
          <w:lang w:eastAsia="fr-FR"/>
        </w:rPr>
        <w:t xml:space="preserve">أظهرت النتائج أن سم العقرب </w:t>
      </w:r>
      <w:r w:rsidRPr="002E1483">
        <w:rPr>
          <w:rFonts w:asciiTheme="majorBidi" w:hAnsiTheme="majorBidi" w:cstheme="majorBidi"/>
          <w:i/>
          <w:sz w:val="24"/>
          <w:szCs w:val="24"/>
          <w:lang w:val="en-US"/>
        </w:rPr>
        <w:t xml:space="preserve"> hector</w:t>
      </w:r>
      <w:r w:rsidRPr="002E148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i/>
          <w:iCs/>
          <w:sz w:val="24"/>
          <w:szCs w:val="24"/>
          <w:lang w:eastAsia="fr-FR"/>
        </w:rPr>
        <w:t>australis</w:t>
      </w:r>
      <w:r w:rsidRPr="002E148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sz w:val="24"/>
          <w:szCs w:val="24"/>
          <w:lang w:eastAsia="fr-FR"/>
        </w:rPr>
        <w:t xml:space="preserve"> </w:t>
      </w:r>
      <w:r w:rsidRPr="002E1483">
        <w:rPr>
          <w:rFonts w:asciiTheme="majorBidi" w:eastAsia="Times New Roman" w:hAnsiTheme="majorBidi" w:cstheme="majorBidi"/>
          <w:i/>
          <w:iCs/>
          <w:sz w:val="24"/>
          <w:szCs w:val="24"/>
          <w:lang w:eastAsia="fr-FR"/>
        </w:rPr>
        <w:t>Androctonus</w:t>
      </w:r>
      <w:r w:rsidRPr="002E1483">
        <w:rPr>
          <w:rFonts w:asciiTheme="majorBidi" w:eastAsia="Times New Roman" w:hAnsiTheme="majorBidi" w:cstheme="majorBidi"/>
          <w:sz w:val="24"/>
          <w:szCs w:val="24"/>
          <w:rtl/>
          <w:lang w:eastAsia="fr-FR"/>
        </w:rPr>
        <w:t xml:space="preserve">  تسبب في موت الخلايا حسب ما اظهره فحص  </w:t>
      </w:r>
      <w:r w:rsidRPr="002E1483">
        <w:rPr>
          <w:rFonts w:asciiTheme="majorBidi" w:eastAsia="Times New Roman" w:hAnsiTheme="majorBidi" w:cstheme="majorBidi"/>
          <w:sz w:val="24"/>
          <w:szCs w:val="24"/>
          <w:lang w:eastAsia="fr-FR"/>
        </w:rPr>
        <w:t>Bleu de trypan</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بتركيزات</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أعلى من 50</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ميكروغرام</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مل</w:t>
      </w:r>
      <w:r w:rsidRPr="002E1483">
        <w:rPr>
          <w:rFonts w:asciiTheme="majorBidi" w:eastAsia="Times New Roman" w:hAnsiTheme="majorBidi" w:cstheme="majorBidi"/>
          <w:sz w:val="24"/>
          <w:szCs w:val="24"/>
          <w:rtl/>
          <w:lang w:eastAsia="fr-FR"/>
        </w:rPr>
        <w:t xml:space="preserve">. </w:t>
      </w:r>
      <w:r w:rsidR="00C06FD0" w:rsidRPr="002E1483">
        <w:rPr>
          <w:rStyle w:val="hps"/>
          <w:rFonts w:asciiTheme="majorBidi" w:hAnsiTheme="majorBidi" w:cstheme="majorBidi"/>
          <w:sz w:val="24"/>
          <w:szCs w:val="24"/>
          <w:rtl/>
        </w:rPr>
        <w:t>تحفيز</w:t>
      </w:r>
      <w:r w:rsidR="003C3278" w:rsidRPr="002E1483">
        <w:rPr>
          <w:rStyle w:val="longtext"/>
          <w:rFonts w:asciiTheme="majorBidi" w:hAnsiTheme="majorBidi" w:cstheme="majorBidi"/>
          <w:sz w:val="24"/>
          <w:szCs w:val="24"/>
        </w:rPr>
        <w:t xml:space="preserve"> </w:t>
      </w:r>
      <w:r w:rsidR="003C3278" w:rsidRPr="002E1483">
        <w:rPr>
          <w:rStyle w:val="longtext"/>
          <w:rFonts w:asciiTheme="majorBidi" w:hAnsiTheme="majorBidi" w:cstheme="majorBidi"/>
          <w:sz w:val="24"/>
          <w:szCs w:val="24"/>
          <w:rtl/>
        </w:rPr>
        <w:t xml:space="preserve">الخلايا </w:t>
      </w:r>
      <w:r w:rsidR="003C3278" w:rsidRPr="002E1483">
        <w:rPr>
          <w:rFonts w:asciiTheme="majorBidi" w:eastAsia="Times New Roman" w:hAnsiTheme="majorBidi" w:cstheme="majorBidi"/>
          <w:sz w:val="24"/>
          <w:szCs w:val="24"/>
          <w:rtl/>
          <w:lang w:eastAsia="fr-FR"/>
        </w:rPr>
        <w:t>متعددة النوى (</w:t>
      </w:r>
      <w:r w:rsidR="003C3278" w:rsidRPr="002E1483">
        <w:rPr>
          <w:rFonts w:asciiTheme="majorBidi" w:eastAsia="Times New Roman" w:hAnsiTheme="majorBidi" w:cstheme="majorBidi"/>
          <w:sz w:val="24"/>
          <w:szCs w:val="24"/>
          <w:lang w:val="en-US" w:eastAsia="fr-FR"/>
        </w:rPr>
        <w:t>PNs</w:t>
      </w:r>
      <w:r w:rsidR="003C3278" w:rsidRPr="002E1483">
        <w:rPr>
          <w:rFonts w:asciiTheme="majorBidi" w:eastAsia="Times New Roman" w:hAnsiTheme="majorBidi" w:cstheme="majorBidi"/>
          <w:sz w:val="24"/>
          <w:szCs w:val="24"/>
          <w:rtl/>
          <w:lang w:eastAsia="fr-FR"/>
        </w:rPr>
        <w:t>) و وحيدات النوى (</w:t>
      </w:r>
      <w:r w:rsidR="003C3278" w:rsidRPr="002E1483">
        <w:rPr>
          <w:rFonts w:asciiTheme="majorBidi" w:eastAsia="Times New Roman" w:hAnsiTheme="majorBidi" w:cstheme="majorBidi"/>
          <w:sz w:val="24"/>
          <w:szCs w:val="24"/>
          <w:lang w:val="en-US" w:eastAsia="fr-FR"/>
        </w:rPr>
        <w:t>PBMC</w:t>
      </w:r>
      <w:r w:rsidR="003C3278" w:rsidRPr="002E1483">
        <w:rPr>
          <w:rFonts w:asciiTheme="majorBidi" w:eastAsia="Times New Roman" w:hAnsiTheme="majorBidi" w:cstheme="majorBidi"/>
          <w:sz w:val="24"/>
          <w:szCs w:val="24"/>
          <w:rtl/>
          <w:lang w:eastAsia="fr-FR"/>
        </w:rPr>
        <w:t>)</w:t>
      </w:r>
      <w:r w:rsidR="00C06FD0" w:rsidRPr="002E1483">
        <w:rPr>
          <w:rStyle w:val="longtext"/>
          <w:rFonts w:asciiTheme="majorBidi" w:hAnsiTheme="majorBidi" w:cstheme="majorBidi"/>
          <w:sz w:val="24"/>
          <w:szCs w:val="24"/>
          <w:rtl/>
        </w:rPr>
        <w:t xml:space="preserve"> </w:t>
      </w:r>
      <w:r w:rsidR="003C3278" w:rsidRPr="002E1483">
        <w:rPr>
          <w:rStyle w:val="hps"/>
          <w:rFonts w:asciiTheme="majorBidi" w:hAnsiTheme="majorBidi" w:cstheme="majorBidi"/>
          <w:sz w:val="24"/>
          <w:szCs w:val="24"/>
          <w:rtl/>
        </w:rPr>
        <w:t>ب</w:t>
      </w:r>
      <w:r w:rsidR="00C06FD0" w:rsidRPr="002E1483">
        <w:rPr>
          <w:rStyle w:val="hps"/>
          <w:rFonts w:asciiTheme="majorBidi" w:hAnsiTheme="majorBidi" w:cstheme="majorBidi"/>
          <w:sz w:val="24"/>
          <w:szCs w:val="24"/>
          <w:rtl/>
        </w:rPr>
        <w:t>تركيزات منخفضة من</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سم</w:t>
      </w:r>
      <w:r w:rsidR="003C3278" w:rsidRPr="002E1483">
        <w:rPr>
          <w:rStyle w:val="hps"/>
          <w:rFonts w:asciiTheme="majorBidi" w:hAnsiTheme="majorBidi" w:cstheme="majorBidi"/>
          <w:sz w:val="24"/>
          <w:szCs w:val="24"/>
          <w:rtl/>
        </w:rPr>
        <w:t xml:space="preserve"> </w:t>
      </w:r>
      <w:r w:rsidR="003C3278" w:rsidRPr="002E1483">
        <w:rPr>
          <w:rFonts w:asciiTheme="majorBidi" w:eastAsia="Times New Roman" w:hAnsiTheme="majorBidi" w:cstheme="majorBidi"/>
          <w:sz w:val="24"/>
          <w:szCs w:val="24"/>
          <w:rtl/>
          <w:lang w:eastAsia="fr-FR"/>
        </w:rPr>
        <w:t>العقرب</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(أقل</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من 50</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ميكروغرام</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 xml:space="preserve">مل) </w:t>
      </w:r>
      <w:r w:rsidR="003C3278" w:rsidRPr="002E1483">
        <w:rPr>
          <w:rStyle w:val="hps"/>
          <w:rFonts w:asciiTheme="majorBidi" w:hAnsiTheme="majorBidi" w:cstheme="majorBidi"/>
          <w:sz w:val="24"/>
          <w:szCs w:val="24"/>
          <w:rtl/>
        </w:rPr>
        <w:t>كشف</w:t>
      </w:r>
      <w:r w:rsidR="003C3278" w:rsidRPr="002E1483">
        <w:rPr>
          <w:rStyle w:val="longtext"/>
          <w:rFonts w:asciiTheme="majorBidi" w:hAnsiTheme="majorBidi" w:cstheme="majorBidi"/>
          <w:sz w:val="24"/>
          <w:szCs w:val="24"/>
          <w:rtl/>
        </w:rPr>
        <w:t xml:space="preserve">  </w:t>
      </w:r>
      <w:r w:rsidR="003C3278" w:rsidRPr="002E1483">
        <w:rPr>
          <w:rStyle w:val="hps"/>
          <w:rFonts w:asciiTheme="majorBidi" w:hAnsiTheme="majorBidi" w:cstheme="majorBidi"/>
          <w:sz w:val="24"/>
          <w:szCs w:val="24"/>
          <w:rtl/>
        </w:rPr>
        <w:t>تنشيط نمو</w:t>
      </w:r>
      <w:r w:rsidR="00C06FD0" w:rsidRPr="002E1483">
        <w:rPr>
          <w:rStyle w:val="longtext"/>
          <w:rFonts w:asciiTheme="majorBidi" w:hAnsiTheme="majorBidi" w:cstheme="majorBidi"/>
          <w:sz w:val="24"/>
          <w:szCs w:val="24"/>
          <w:rtl/>
        </w:rPr>
        <w:t xml:space="preserve"> </w:t>
      </w:r>
      <w:r w:rsidR="003C3278" w:rsidRPr="002E1483">
        <w:rPr>
          <w:rFonts w:asciiTheme="majorBidi" w:eastAsia="Times New Roman" w:hAnsiTheme="majorBidi" w:cstheme="majorBidi"/>
          <w:sz w:val="24"/>
          <w:szCs w:val="24"/>
          <w:rtl/>
          <w:lang w:eastAsia="fr-FR"/>
        </w:rPr>
        <w:t>وحيدات النوى</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w:t>
      </w:r>
      <w:r w:rsidR="00C06FD0" w:rsidRPr="002E1483">
        <w:rPr>
          <w:rStyle w:val="longtext"/>
          <w:rFonts w:asciiTheme="majorBidi" w:hAnsiTheme="majorBidi" w:cstheme="majorBidi"/>
          <w:sz w:val="24"/>
          <w:szCs w:val="24"/>
          <w:rtl/>
        </w:rPr>
        <w:t xml:space="preserve"> </w:t>
      </w:r>
      <w:r w:rsidR="003C3278" w:rsidRPr="002E1483">
        <w:rPr>
          <w:rFonts w:asciiTheme="majorBidi" w:eastAsia="Times New Roman" w:hAnsiTheme="majorBidi" w:cstheme="majorBidi"/>
          <w:sz w:val="24"/>
          <w:szCs w:val="24"/>
          <w:rtl/>
          <w:lang w:eastAsia="fr-FR"/>
        </w:rPr>
        <w:t>تنشيط الخلايا متعددة  و وحيدات النوى بزيادة قدرة هذه الخلايا على تحرير</w:t>
      </w:r>
      <w:r w:rsidR="003C3278" w:rsidRPr="002E1483">
        <w:rPr>
          <w:rFonts w:asciiTheme="majorBidi" w:eastAsia="Times New Roman" w:hAnsiTheme="majorBidi" w:cstheme="majorBidi"/>
          <w:sz w:val="24"/>
          <w:szCs w:val="24"/>
          <w:lang w:eastAsia="fr-FR"/>
        </w:rPr>
        <w:t xml:space="preserve"> myéloperoxydase</w:t>
      </w:r>
      <w:r w:rsidR="003C3278" w:rsidRPr="002E1483">
        <w:rPr>
          <w:rFonts w:asciiTheme="majorBidi" w:eastAsia="Times New Roman" w:hAnsiTheme="majorBidi" w:cstheme="majorBidi"/>
          <w:sz w:val="24"/>
          <w:szCs w:val="24"/>
          <w:rtl/>
          <w:lang w:eastAsia="fr-FR"/>
        </w:rPr>
        <w:t xml:space="preserve"> في الوسط الخارجي</w:t>
      </w:r>
      <w:r w:rsidR="003C3278" w:rsidRPr="002E1483">
        <w:rPr>
          <w:rStyle w:val="longtext"/>
          <w:rFonts w:asciiTheme="majorBidi" w:hAnsiTheme="majorBidi" w:cstheme="majorBidi"/>
          <w:sz w:val="24"/>
          <w:szCs w:val="24"/>
          <w:rtl/>
        </w:rPr>
        <w:t xml:space="preserve"> ، </w:t>
      </w:r>
      <w:r w:rsidR="00C06FD0" w:rsidRPr="002E1483">
        <w:rPr>
          <w:rStyle w:val="longtext"/>
          <w:rFonts w:asciiTheme="majorBidi" w:hAnsiTheme="majorBidi" w:cstheme="majorBidi"/>
          <w:sz w:val="24"/>
          <w:szCs w:val="24"/>
          <w:rtl/>
        </w:rPr>
        <w:t xml:space="preserve">زيادة في </w:t>
      </w:r>
      <w:r w:rsidR="00C06FD0" w:rsidRPr="002E1483">
        <w:rPr>
          <w:rStyle w:val="hps"/>
          <w:rFonts w:asciiTheme="majorBidi" w:hAnsiTheme="majorBidi" w:cstheme="majorBidi"/>
          <w:sz w:val="24"/>
          <w:szCs w:val="24"/>
          <w:rtl/>
        </w:rPr>
        <w:t>حجم</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الليزوزومية</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وإنتاج</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أكسيد</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النيتريك</w:t>
      </w:r>
      <w:r w:rsidR="003C3278" w:rsidRPr="002E1483">
        <w:rPr>
          <w:rStyle w:val="hps"/>
          <w:rFonts w:asciiTheme="majorBidi" w:hAnsiTheme="majorBidi" w:cstheme="majorBidi"/>
          <w:sz w:val="24"/>
          <w:szCs w:val="24"/>
          <w:rtl/>
        </w:rPr>
        <w:t xml:space="preserve"> (</w:t>
      </w:r>
      <w:r w:rsidR="003C3278" w:rsidRPr="002E1483">
        <w:rPr>
          <w:rStyle w:val="hps"/>
          <w:rFonts w:asciiTheme="majorBidi" w:hAnsiTheme="majorBidi" w:cstheme="majorBidi"/>
          <w:sz w:val="24"/>
          <w:szCs w:val="24"/>
        </w:rPr>
        <w:t>(NO</w:t>
      </w:r>
      <w:r w:rsidR="00C06FD0" w:rsidRPr="002E1483">
        <w:rPr>
          <w:rStyle w:val="hps"/>
          <w:rFonts w:asciiTheme="majorBidi" w:hAnsiTheme="majorBidi" w:cstheme="majorBidi"/>
          <w:sz w:val="24"/>
          <w:szCs w:val="24"/>
          <w:rtl/>
        </w:rPr>
        <w:t xml:space="preserve"> و</w:t>
      </w:r>
      <w:r w:rsidR="003C3278" w:rsidRPr="002E1483">
        <w:rPr>
          <w:rStyle w:val="hps"/>
          <w:rFonts w:asciiTheme="majorBidi" w:hAnsiTheme="majorBidi" w:cstheme="majorBidi"/>
          <w:sz w:val="24"/>
          <w:szCs w:val="24"/>
        </w:rPr>
        <w:t xml:space="preserve"> </w:t>
      </w:r>
      <w:r w:rsidR="007A2134" w:rsidRPr="002E1483">
        <w:rPr>
          <w:rStyle w:val="longtext"/>
          <w:rFonts w:asciiTheme="majorBidi" w:hAnsiTheme="majorBidi" w:cstheme="majorBidi"/>
          <w:sz w:val="24"/>
          <w:szCs w:val="24"/>
        </w:rPr>
        <w:t>H</w:t>
      </w:r>
      <w:r w:rsidR="003C3278" w:rsidRPr="002E1483">
        <w:rPr>
          <w:rStyle w:val="longtext"/>
          <w:rFonts w:asciiTheme="majorBidi" w:hAnsiTheme="majorBidi" w:cstheme="majorBidi"/>
          <w:sz w:val="24"/>
          <w:szCs w:val="24"/>
          <w:vertAlign w:val="subscript"/>
        </w:rPr>
        <w:t>2</w:t>
      </w:r>
      <w:r w:rsidR="007A2134" w:rsidRPr="002E1483">
        <w:rPr>
          <w:rStyle w:val="longtext"/>
          <w:rFonts w:asciiTheme="majorBidi" w:hAnsiTheme="majorBidi" w:cstheme="majorBidi"/>
          <w:sz w:val="24"/>
          <w:szCs w:val="24"/>
        </w:rPr>
        <w:t>O</w:t>
      </w:r>
      <w:r w:rsidR="003C3278" w:rsidRPr="002E1483">
        <w:rPr>
          <w:rStyle w:val="longtext"/>
          <w:rFonts w:asciiTheme="majorBidi" w:hAnsiTheme="majorBidi" w:cstheme="majorBidi"/>
          <w:sz w:val="24"/>
          <w:szCs w:val="24"/>
          <w:vertAlign w:val="subscript"/>
        </w:rPr>
        <w:t>2</w:t>
      </w:r>
      <w:r w:rsidR="002E1483">
        <w:rPr>
          <w:rStyle w:val="hps"/>
          <w:rFonts w:asciiTheme="majorBidi" w:hAnsiTheme="majorBidi" w:cstheme="majorBidi"/>
          <w:sz w:val="24"/>
          <w:szCs w:val="24"/>
          <w:rtl/>
        </w:rPr>
        <w:t>الناتج</w:t>
      </w:r>
      <w:r w:rsidR="002E1483">
        <w:rPr>
          <w:rStyle w:val="hps"/>
          <w:rFonts w:asciiTheme="majorBidi" w:hAnsiTheme="majorBidi" w:cstheme="majorBidi"/>
          <w:sz w:val="24"/>
          <w:szCs w:val="24"/>
        </w:rPr>
        <w:t xml:space="preserve"> </w:t>
      </w:r>
      <w:r w:rsidR="002E1483">
        <w:rPr>
          <w:rStyle w:val="hps"/>
          <w:rFonts w:asciiTheme="majorBidi" w:hAnsiTheme="majorBidi" w:cs="Times New Roman" w:hint="cs"/>
          <w:sz w:val="24"/>
          <w:szCs w:val="24"/>
          <w:rtl/>
          <w:lang w:bidi="ar-DZ"/>
        </w:rPr>
        <w:t>عن</w:t>
      </w:r>
      <w:r w:rsidR="002E1483">
        <w:rPr>
          <w:rStyle w:val="hps"/>
          <w:rFonts w:asciiTheme="majorBidi" w:hAnsiTheme="majorBidi" w:cstheme="majorBidi" w:hint="cs"/>
          <w:sz w:val="24"/>
          <w:szCs w:val="24"/>
          <w:lang w:bidi="ar-DZ"/>
        </w:rPr>
        <w:t xml:space="preserve"> </w:t>
      </w:r>
      <w:r w:rsidR="00C06FD0" w:rsidRPr="002E1483">
        <w:rPr>
          <w:rStyle w:val="longtext"/>
          <w:rFonts w:asciiTheme="majorBidi" w:hAnsiTheme="majorBidi" w:cstheme="majorBidi"/>
          <w:sz w:val="24"/>
          <w:szCs w:val="24"/>
          <w:rtl/>
        </w:rPr>
        <w:t xml:space="preserve">تفعيل </w:t>
      </w:r>
      <w:r w:rsidR="00C06FD0" w:rsidRPr="002E1483">
        <w:rPr>
          <w:rStyle w:val="hps"/>
          <w:rFonts w:asciiTheme="majorBidi" w:hAnsiTheme="majorBidi" w:cstheme="majorBidi"/>
          <w:sz w:val="24"/>
          <w:szCs w:val="24"/>
          <w:rtl/>
        </w:rPr>
        <w:t>عملية الأيض</w:t>
      </w:r>
      <w:r w:rsidR="00C06FD0" w:rsidRPr="002E1483">
        <w:rPr>
          <w:rStyle w:val="longtext"/>
          <w:rFonts w:asciiTheme="majorBidi" w:hAnsiTheme="majorBidi" w:cstheme="majorBidi"/>
          <w:sz w:val="24"/>
          <w:szCs w:val="24"/>
          <w:rtl/>
        </w:rPr>
        <w:t xml:space="preserve"> </w:t>
      </w:r>
      <w:r w:rsidR="00C06FD0" w:rsidRPr="002E1483">
        <w:rPr>
          <w:rStyle w:val="hps"/>
          <w:rFonts w:asciiTheme="majorBidi" w:hAnsiTheme="majorBidi" w:cstheme="majorBidi"/>
          <w:sz w:val="24"/>
          <w:szCs w:val="24"/>
          <w:rtl/>
        </w:rPr>
        <w:t>المؤكسدة</w:t>
      </w:r>
      <w:r w:rsidR="003C3278" w:rsidRPr="002E1483">
        <w:rPr>
          <w:rStyle w:val="hps"/>
          <w:rFonts w:asciiTheme="majorBidi" w:hAnsiTheme="majorBidi" w:cstheme="majorBidi"/>
          <w:sz w:val="24"/>
          <w:szCs w:val="24"/>
        </w:rPr>
        <w:t>.</w:t>
      </w:r>
      <w:r w:rsidR="00C06FD0" w:rsidRPr="002E1483">
        <w:rPr>
          <w:rStyle w:val="longtext"/>
          <w:rFonts w:asciiTheme="majorBidi" w:hAnsiTheme="majorBidi" w:cstheme="majorBidi"/>
          <w:sz w:val="24"/>
          <w:szCs w:val="24"/>
          <w:rtl/>
        </w:rPr>
        <w:t xml:space="preserve"> </w:t>
      </w:r>
      <w:r w:rsidR="003C3278" w:rsidRPr="002E1483">
        <w:rPr>
          <w:rStyle w:val="longtext"/>
          <w:rFonts w:asciiTheme="majorBidi" w:hAnsiTheme="majorBidi" w:cstheme="majorBidi"/>
          <w:sz w:val="24"/>
          <w:szCs w:val="24"/>
          <w:rtl/>
        </w:rPr>
        <w:t xml:space="preserve"> </w:t>
      </w:r>
      <w:r w:rsidR="003C3278" w:rsidRPr="002E1483">
        <w:rPr>
          <w:rFonts w:asciiTheme="majorBidi" w:eastAsia="Times New Roman" w:hAnsiTheme="majorBidi" w:cstheme="majorBidi"/>
          <w:sz w:val="24"/>
          <w:szCs w:val="24"/>
          <w:rtl/>
          <w:lang w:eastAsia="fr-FR"/>
        </w:rPr>
        <w:t xml:space="preserve">نتائج التجارب أظهرت أيضا أن الأجسام المضادة، شظايا </w:t>
      </w:r>
      <w:r w:rsidR="003C3278" w:rsidRPr="002E1483">
        <w:rPr>
          <w:rFonts w:asciiTheme="majorBidi" w:hAnsiTheme="majorBidi" w:cstheme="majorBidi"/>
          <w:sz w:val="24"/>
          <w:szCs w:val="24"/>
          <w:lang w:val="en-GB"/>
        </w:rPr>
        <w:t>F(ab')</w:t>
      </w:r>
      <w:r w:rsidR="003C3278" w:rsidRPr="002E1483">
        <w:rPr>
          <w:rFonts w:asciiTheme="majorBidi" w:hAnsiTheme="majorBidi" w:cstheme="majorBidi"/>
          <w:sz w:val="24"/>
          <w:szCs w:val="24"/>
          <w:vertAlign w:val="subscript"/>
          <w:lang w:val="en-GB"/>
        </w:rPr>
        <w:t>2</w:t>
      </w:r>
      <w:r w:rsidR="003C3278" w:rsidRPr="002E1483">
        <w:rPr>
          <w:rFonts w:asciiTheme="majorBidi" w:eastAsia="Times New Roman" w:hAnsiTheme="majorBidi" w:cstheme="majorBidi"/>
          <w:sz w:val="24"/>
          <w:szCs w:val="24"/>
          <w:rtl/>
          <w:lang w:eastAsia="fr-FR"/>
        </w:rPr>
        <w:t>، تحييد</w:t>
      </w:r>
      <w:r w:rsidR="007A2134" w:rsidRPr="002E1483">
        <w:rPr>
          <w:rFonts w:asciiTheme="majorBidi" w:eastAsia="Times New Roman" w:hAnsiTheme="majorBidi" w:cstheme="majorBidi"/>
          <w:sz w:val="24"/>
          <w:szCs w:val="24"/>
          <w:rtl/>
          <w:lang w:eastAsia="fr-FR"/>
        </w:rPr>
        <w:t xml:space="preserve"> تحرير</w:t>
      </w:r>
      <w:r w:rsidR="007A2134" w:rsidRPr="002E1483">
        <w:rPr>
          <w:rFonts w:asciiTheme="majorBidi" w:eastAsia="Times New Roman" w:hAnsiTheme="majorBidi" w:cstheme="majorBidi"/>
          <w:sz w:val="24"/>
          <w:szCs w:val="24"/>
          <w:lang w:eastAsia="fr-FR"/>
        </w:rPr>
        <w:t xml:space="preserve"> myéloperoxydase</w:t>
      </w:r>
      <w:r w:rsidR="007A2134" w:rsidRPr="002E1483">
        <w:rPr>
          <w:rFonts w:asciiTheme="majorBidi" w:eastAsia="Times New Roman" w:hAnsiTheme="majorBidi" w:cstheme="majorBidi"/>
          <w:sz w:val="24"/>
          <w:szCs w:val="24"/>
          <w:rtl/>
          <w:lang w:eastAsia="fr-FR"/>
        </w:rPr>
        <w:t xml:space="preserve"> في الوسط الخارجي</w:t>
      </w:r>
      <w:r w:rsidR="007A2134" w:rsidRPr="002E1483">
        <w:rPr>
          <w:rFonts w:asciiTheme="majorBidi" w:eastAsia="Times New Roman" w:hAnsiTheme="majorBidi" w:cstheme="majorBidi"/>
          <w:sz w:val="24"/>
          <w:szCs w:val="24"/>
          <w:lang w:eastAsia="fr-FR"/>
        </w:rPr>
        <w:t xml:space="preserve"> </w:t>
      </w:r>
      <w:r w:rsidR="007A2134" w:rsidRPr="002E1483">
        <w:rPr>
          <w:rFonts w:asciiTheme="majorBidi" w:eastAsia="Times New Roman" w:hAnsiTheme="majorBidi" w:cstheme="majorBidi"/>
          <w:sz w:val="24"/>
          <w:szCs w:val="24"/>
          <w:rtl/>
          <w:lang w:eastAsia="fr-FR"/>
        </w:rPr>
        <w:t>من</w:t>
      </w:r>
      <w:r w:rsidR="007A2134" w:rsidRPr="002E1483">
        <w:rPr>
          <w:rFonts w:asciiTheme="majorBidi" w:eastAsia="Times New Roman" w:hAnsiTheme="majorBidi" w:cstheme="majorBidi"/>
          <w:sz w:val="24"/>
          <w:szCs w:val="24"/>
          <w:lang w:eastAsia="fr-FR" w:bidi="ar-DZ"/>
        </w:rPr>
        <w:t xml:space="preserve"> </w:t>
      </w:r>
      <w:r w:rsidR="007A2134" w:rsidRPr="002E1483">
        <w:rPr>
          <w:rFonts w:asciiTheme="majorBidi" w:eastAsia="Times New Roman" w:hAnsiTheme="majorBidi" w:cstheme="majorBidi"/>
          <w:sz w:val="24"/>
          <w:szCs w:val="24"/>
          <w:rtl/>
          <w:lang w:eastAsia="fr-FR" w:bidi="ar-DZ"/>
        </w:rPr>
        <w:t xml:space="preserve"> </w:t>
      </w:r>
      <w:r w:rsidR="007A2134" w:rsidRPr="002E1483">
        <w:rPr>
          <w:rFonts w:asciiTheme="majorBidi" w:eastAsia="Times New Roman" w:hAnsiTheme="majorBidi" w:cs="Times New Roman"/>
          <w:sz w:val="24"/>
          <w:szCs w:val="24"/>
          <w:rtl/>
          <w:lang w:eastAsia="fr-FR" w:bidi="ar-DZ"/>
        </w:rPr>
        <w:t>طرف</w:t>
      </w:r>
      <w:r w:rsidR="007A2134" w:rsidRPr="002E1483">
        <w:rPr>
          <w:rStyle w:val="longtext"/>
          <w:rFonts w:asciiTheme="majorBidi" w:hAnsiTheme="majorBidi" w:cstheme="majorBidi"/>
          <w:sz w:val="24"/>
          <w:szCs w:val="24"/>
          <w:rtl/>
        </w:rPr>
        <w:t xml:space="preserve"> الخلايا </w:t>
      </w:r>
      <w:r w:rsidR="007A2134" w:rsidRPr="002E1483">
        <w:rPr>
          <w:rFonts w:asciiTheme="majorBidi" w:eastAsia="Times New Roman" w:hAnsiTheme="majorBidi" w:cstheme="majorBidi"/>
          <w:sz w:val="24"/>
          <w:szCs w:val="24"/>
          <w:rtl/>
          <w:lang w:eastAsia="fr-FR"/>
        </w:rPr>
        <w:t>متعددة النوى</w:t>
      </w:r>
      <w:r w:rsidR="007A2134" w:rsidRPr="002E1483">
        <w:rPr>
          <w:rFonts w:asciiTheme="majorBidi" w:eastAsia="Times New Roman" w:hAnsiTheme="majorBidi" w:cstheme="majorBidi"/>
          <w:sz w:val="24"/>
          <w:szCs w:val="24"/>
          <w:lang w:eastAsia="fr-FR" w:bidi="ar-DZ"/>
        </w:rPr>
        <w:t xml:space="preserve"> </w:t>
      </w:r>
      <w:r w:rsidR="003C3278" w:rsidRPr="002E1483">
        <w:rPr>
          <w:rFonts w:asciiTheme="majorBidi" w:eastAsia="Times New Roman" w:hAnsiTheme="majorBidi" w:cstheme="majorBidi"/>
          <w:sz w:val="24"/>
          <w:szCs w:val="24"/>
          <w:rtl/>
          <w:lang w:eastAsia="fr-FR"/>
        </w:rPr>
        <w:t xml:space="preserve"> </w:t>
      </w:r>
      <w:r w:rsidR="003C3278" w:rsidRPr="002E1483">
        <w:rPr>
          <w:rStyle w:val="longtext"/>
          <w:rFonts w:asciiTheme="majorBidi" w:hAnsiTheme="majorBidi" w:cstheme="majorBidi"/>
          <w:sz w:val="24"/>
          <w:szCs w:val="24"/>
          <w:rtl/>
        </w:rPr>
        <w:t xml:space="preserve">في حين </w:t>
      </w:r>
      <w:r w:rsidR="003C3278" w:rsidRPr="002E1483">
        <w:rPr>
          <w:rStyle w:val="hps"/>
          <w:rFonts w:asciiTheme="majorBidi" w:hAnsiTheme="majorBidi" w:cstheme="majorBidi"/>
          <w:sz w:val="24"/>
          <w:szCs w:val="24"/>
          <w:rtl/>
        </w:rPr>
        <w:t>أنه يقلل من</w:t>
      </w:r>
      <w:r w:rsidR="003C3278" w:rsidRPr="002E1483">
        <w:rPr>
          <w:rStyle w:val="longtext"/>
          <w:rFonts w:asciiTheme="majorBidi" w:hAnsiTheme="majorBidi" w:cstheme="majorBidi"/>
          <w:sz w:val="24"/>
          <w:szCs w:val="24"/>
          <w:rtl/>
        </w:rPr>
        <w:t xml:space="preserve"> </w:t>
      </w:r>
      <w:r w:rsidR="003C3278" w:rsidRPr="002E1483">
        <w:rPr>
          <w:rStyle w:val="hps"/>
          <w:rFonts w:asciiTheme="majorBidi" w:hAnsiTheme="majorBidi" w:cstheme="majorBidi"/>
          <w:sz w:val="24"/>
          <w:szCs w:val="24"/>
          <w:rtl/>
        </w:rPr>
        <w:t>إنتاج</w:t>
      </w:r>
      <w:r w:rsidR="007A2134" w:rsidRPr="002E1483">
        <w:rPr>
          <w:rStyle w:val="hps"/>
          <w:rFonts w:asciiTheme="majorBidi" w:hAnsiTheme="majorBidi" w:cstheme="majorBidi"/>
          <w:sz w:val="24"/>
          <w:szCs w:val="24"/>
        </w:rPr>
        <w:t>H</w:t>
      </w:r>
      <w:r w:rsidR="007A2134" w:rsidRPr="002E1483">
        <w:rPr>
          <w:rStyle w:val="hps"/>
          <w:rFonts w:asciiTheme="majorBidi" w:hAnsiTheme="majorBidi" w:cstheme="majorBidi"/>
          <w:sz w:val="24"/>
          <w:szCs w:val="24"/>
          <w:vertAlign w:val="subscript"/>
        </w:rPr>
        <w:t>2</w:t>
      </w:r>
      <w:r w:rsidR="007A2134" w:rsidRPr="002E1483">
        <w:rPr>
          <w:rStyle w:val="hps"/>
          <w:rFonts w:asciiTheme="majorBidi" w:hAnsiTheme="majorBidi" w:cstheme="majorBidi"/>
          <w:sz w:val="24"/>
          <w:szCs w:val="24"/>
        </w:rPr>
        <w:t>O</w:t>
      </w:r>
      <w:r w:rsidR="007A2134" w:rsidRPr="002E1483">
        <w:rPr>
          <w:rStyle w:val="hps"/>
          <w:rFonts w:asciiTheme="majorBidi" w:hAnsiTheme="majorBidi" w:cstheme="majorBidi"/>
          <w:sz w:val="24"/>
          <w:szCs w:val="24"/>
          <w:vertAlign w:val="subscript"/>
        </w:rPr>
        <w:t>2</w:t>
      </w:r>
      <w:r w:rsidR="007A2134" w:rsidRPr="002E1483">
        <w:rPr>
          <w:rStyle w:val="hps"/>
          <w:rFonts w:asciiTheme="majorBidi" w:hAnsiTheme="majorBidi" w:cstheme="majorBidi"/>
          <w:sz w:val="24"/>
          <w:szCs w:val="24"/>
        </w:rPr>
        <w:t xml:space="preserve"> </w:t>
      </w:r>
      <w:r w:rsidR="007A2134" w:rsidRPr="002E1483">
        <w:rPr>
          <w:rStyle w:val="hps"/>
          <w:rFonts w:asciiTheme="majorBidi" w:hAnsiTheme="majorBidi" w:cstheme="majorBidi"/>
          <w:sz w:val="24"/>
          <w:szCs w:val="24"/>
          <w:rtl/>
        </w:rPr>
        <w:t xml:space="preserve"> في تحفيز</w:t>
      </w:r>
      <w:r w:rsidR="007A2134" w:rsidRPr="002E1483">
        <w:rPr>
          <w:rStyle w:val="longtext"/>
          <w:rFonts w:asciiTheme="majorBidi" w:hAnsiTheme="majorBidi" w:cstheme="majorBidi"/>
          <w:sz w:val="24"/>
          <w:szCs w:val="24"/>
        </w:rPr>
        <w:t xml:space="preserve"> </w:t>
      </w:r>
      <w:r w:rsidR="007A2134" w:rsidRPr="002E1483">
        <w:rPr>
          <w:rStyle w:val="longtext"/>
          <w:rFonts w:asciiTheme="majorBidi" w:hAnsiTheme="majorBidi" w:cstheme="majorBidi"/>
          <w:sz w:val="24"/>
          <w:szCs w:val="24"/>
          <w:rtl/>
        </w:rPr>
        <w:t xml:space="preserve">الخلايا </w:t>
      </w:r>
      <w:r w:rsidR="007A2134" w:rsidRPr="002E1483">
        <w:rPr>
          <w:rFonts w:asciiTheme="majorBidi" w:eastAsia="Times New Roman" w:hAnsiTheme="majorBidi" w:cstheme="majorBidi"/>
          <w:sz w:val="24"/>
          <w:szCs w:val="24"/>
          <w:rtl/>
          <w:lang w:eastAsia="fr-FR"/>
        </w:rPr>
        <w:t>متعددة النوى (</w:t>
      </w:r>
      <w:r w:rsidR="007A2134" w:rsidRPr="002E1483">
        <w:rPr>
          <w:rFonts w:asciiTheme="majorBidi" w:eastAsia="Times New Roman" w:hAnsiTheme="majorBidi" w:cstheme="majorBidi"/>
          <w:sz w:val="24"/>
          <w:szCs w:val="24"/>
          <w:lang w:val="en-US" w:eastAsia="fr-FR"/>
        </w:rPr>
        <w:t>PNs</w:t>
      </w:r>
      <w:r w:rsidR="007A2134" w:rsidRPr="002E1483">
        <w:rPr>
          <w:rFonts w:asciiTheme="majorBidi" w:eastAsia="Times New Roman" w:hAnsiTheme="majorBidi" w:cstheme="majorBidi"/>
          <w:sz w:val="24"/>
          <w:szCs w:val="24"/>
          <w:rtl/>
          <w:lang w:eastAsia="fr-FR"/>
        </w:rPr>
        <w:t>) و وحيدات النوى (</w:t>
      </w:r>
      <w:r w:rsidR="007A2134" w:rsidRPr="002E1483">
        <w:rPr>
          <w:rFonts w:asciiTheme="majorBidi" w:eastAsia="Times New Roman" w:hAnsiTheme="majorBidi" w:cstheme="majorBidi"/>
          <w:sz w:val="24"/>
          <w:szCs w:val="24"/>
          <w:lang w:val="en-US" w:eastAsia="fr-FR"/>
        </w:rPr>
        <w:t>PBMC</w:t>
      </w:r>
      <w:r w:rsidR="007A2134" w:rsidRPr="002E1483">
        <w:rPr>
          <w:rFonts w:asciiTheme="majorBidi" w:eastAsia="Times New Roman" w:hAnsiTheme="majorBidi" w:cstheme="majorBidi"/>
          <w:sz w:val="24"/>
          <w:szCs w:val="24"/>
          <w:rtl/>
          <w:lang w:eastAsia="fr-FR"/>
        </w:rPr>
        <w:t>)</w:t>
      </w:r>
      <w:r w:rsidR="002E1483">
        <w:rPr>
          <w:rFonts w:asciiTheme="majorBidi" w:eastAsia="Times New Roman" w:hAnsiTheme="majorBidi" w:cstheme="majorBidi"/>
          <w:sz w:val="24"/>
          <w:szCs w:val="24"/>
          <w:lang w:eastAsia="fr-FR"/>
        </w:rPr>
        <w:t>.</w:t>
      </w:r>
    </w:p>
    <w:p w:rsidR="002E1483" w:rsidRPr="002E1483" w:rsidRDefault="007A2134" w:rsidP="00725BC7">
      <w:pPr>
        <w:autoSpaceDE w:val="0"/>
        <w:autoSpaceDN w:val="0"/>
        <w:bidi/>
        <w:adjustRightInd w:val="0"/>
        <w:spacing w:after="0" w:line="240" w:lineRule="auto"/>
        <w:jc w:val="both"/>
        <w:rPr>
          <w:rFonts w:asciiTheme="majorBidi" w:eastAsia="Times New Roman" w:hAnsiTheme="majorBidi" w:cstheme="majorBidi"/>
          <w:sz w:val="24"/>
          <w:szCs w:val="24"/>
          <w:rtl/>
          <w:lang w:eastAsia="fr-FR" w:bidi="ar-DZ"/>
        </w:rPr>
      </w:pPr>
      <w:r w:rsidRPr="002E1483">
        <w:rPr>
          <w:rStyle w:val="hps"/>
          <w:rFonts w:asciiTheme="majorBidi" w:hAnsiTheme="majorBidi" w:cstheme="majorBidi"/>
          <w:sz w:val="24"/>
          <w:szCs w:val="24"/>
          <w:rtl/>
        </w:rPr>
        <w:t>دراسة</w:t>
      </w:r>
      <w:r w:rsidRPr="002E1483">
        <w:rPr>
          <w:rStyle w:val="longtext"/>
          <w:rFonts w:asciiTheme="majorBidi" w:hAnsiTheme="majorBidi" w:cstheme="majorBidi"/>
          <w:sz w:val="24"/>
          <w:szCs w:val="24"/>
          <w:rtl/>
        </w:rPr>
        <w:t xml:space="preserve"> </w:t>
      </w:r>
      <w:r w:rsidRPr="002E1483">
        <w:rPr>
          <w:rStyle w:val="hps"/>
          <w:rFonts w:asciiTheme="majorBidi" w:hAnsiTheme="majorBidi" w:cstheme="majorBidi"/>
          <w:sz w:val="24"/>
          <w:szCs w:val="24"/>
          <w:rtl/>
        </w:rPr>
        <w:t>تأثير</w:t>
      </w:r>
      <w:r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السام</w:t>
      </w:r>
      <w:r w:rsidRPr="002E1483">
        <w:rPr>
          <w:rStyle w:val="hps"/>
          <w:rFonts w:asciiTheme="majorBidi" w:hAnsiTheme="majorBidi" w:cstheme="majorBidi"/>
          <w:sz w:val="24"/>
          <w:szCs w:val="24"/>
          <w:rtl/>
        </w:rPr>
        <w:t xml:space="preserve"> للخلايا</w:t>
      </w:r>
      <w:r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 xml:space="preserve">تكشف عن فقدان سلامة </w:t>
      </w:r>
      <w:r w:rsidRPr="002E1483">
        <w:rPr>
          <w:rStyle w:val="hps"/>
          <w:rFonts w:asciiTheme="majorBidi" w:hAnsiTheme="majorBidi" w:cstheme="majorBidi"/>
          <w:sz w:val="24"/>
          <w:szCs w:val="24"/>
          <w:rtl/>
        </w:rPr>
        <w:t>الميتوكوندريا</w:t>
      </w:r>
      <w:r w:rsidR="00FE7914" w:rsidRPr="002E1483">
        <w:rPr>
          <w:rStyle w:val="hps"/>
          <w:rFonts w:asciiTheme="majorBidi" w:hAnsiTheme="majorBidi" w:cstheme="majorBidi"/>
          <w:sz w:val="24"/>
          <w:szCs w:val="24"/>
        </w:rPr>
        <w:t>.</w:t>
      </w:r>
      <w:r w:rsidRPr="002E1483">
        <w:rPr>
          <w:rStyle w:val="longtext"/>
          <w:rFonts w:asciiTheme="majorBidi" w:hAnsiTheme="majorBidi" w:cstheme="majorBidi"/>
          <w:sz w:val="24"/>
          <w:szCs w:val="24"/>
          <w:rtl/>
        </w:rPr>
        <w:t xml:space="preserve"> </w:t>
      </w:r>
      <w:r w:rsidR="00FE7914" w:rsidRPr="002E1483">
        <w:rPr>
          <w:rFonts w:asciiTheme="majorBidi" w:eastAsia="Times New Roman" w:hAnsiTheme="majorBidi" w:cstheme="majorBidi"/>
          <w:sz w:val="24"/>
          <w:szCs w:val="24"/>
          <w:rtl/>
          <w:lang w:eastAsia="fr-FR"/>
        </w:rPr>
        <w:t xml:space="preserve">هذا التأثير تم تأكيده بوجود نسب عالية من </w:t>
      </w:r>
      <w:r w:rsidR="00FE7914" w:rsidRPr="002E1483">
        <w:rPr>
          <w:rFonts w:asciiTheme="majorBidi" w:eastAsia="Times New Roman" w:hAnsiTheme="majorBidi" w:cstheme="majorBidi"/>
          <w:sz w:val="24"/>
          <w:szCs w:val="24"/>
          <w:lang w:eastAsia="fr-FR"/>
        </w:rPr>
        <w:t>la lactate déshydrogénase (LDH)</w:t>
      </w:r>
      <w:r w:rsidR="00FE7914" w:rsidRPr="002E1483">
        <w:rPr>
          <w:rFonts w:asciiTheme="majorBidi" w:eastAsia="Times New Roman" w:hAnsiTheme="majorBidi" w:cstheme="majorBidi"/>
          <w:sz w:val="24"/>
          <w:szCs w:val="24"/>
          <w:rtl/>
          <w:lang w:eastAsia="fr-FR"/>
        </w:rPr>
        <w:t xml:space="preserve"> في الوسط الخارجي </w:t>
      </w:r>
      <w:r w:rsidR="00FE7914" w:rsidRPr="002E1483">
        <w:rPr>
          <w:rStyle w:val="hps"/>
          <w:rFonts w:asciiTheme="majorBidi" w:hAnsiTheme="majorBidi" w:cstheme="majorBidi"/>
          <w:sz w:val="24"/>
          <w:szCs w:val="24"/>
          <w:rtl/>
        </w:rPr>
        <w:t>التي تحدثها</w:t>
      </w:r>
      <w:r w:rsidR="00FE7914"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تركيزات</w:t>
      </w:r>
      <w:r w:rsidR="00FE7914"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أعلى من 50</w:t>
      </w:r>
      <w:r w:rsidR="00FE7914"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سم</w:t>
      </w:r>
      <w:r w:rsidR="00FE7914"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ميكروغرام</w:t>
      </w:r>
      <w:r w:rsidR="00FE7914"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w:t>
      </w:r>
      <w:r w:rsidR="00FE7914" w:rsidRPr="002E1483">
        <w:rPr>
          <w:rStyle w:val="longtext"/>
          <w:rFonts w:asciiTheme="majorBidi" w:hAnsiTheme="majorBidi" w:cstheme="majorBidi"/>
          <w:sz w:val="24"/>
          <w:szCs w:val="24"/>
          <w:rtl/>
        </w:rPr>
        <w:t xml:space="preserve"> </w:t>
      </w:r>
      <w:r w:rsidR="00FE7914" w:rsidRPr="002E1483">
        <w:rPr>
          <w:rStyle w:val="hps"/>
          <w:rFonts w:asciiTheme="majorBidi" w:hAnsiTheme="majorBidi" w:cstheme="majorBidi"/>
          <w:sz w:val="24"/>
          <w:szCs w:val="24"/>
          <w:rtl/>
        </w:rPr>
        <w:t>مل</w:t>
      </w:r>
      <w:r w:rsidR="00FE7914" w:rsidRPr="002E1483">
        <w:rPr>
          <w:rFonts w:asciiTheme="majorBidi" w:eastAsia="Times New Roman" w:hAnsiTheme="majorBidi" w:cstheme="majorBidi"/>
          <w:sz w:val="24"/>
          <w:szCs w:val="24"/>
          <w:rtl/>
          <w:lang w:eastAsia="fr-FR"/>
        </w:rPr>
        <w:t xml:space="preserve"> ما يدل على إحداث أضرار تمس غشاء الخلايا</w:t>
      </w:r>
      <w:r w:rsidR="002E1483">
        <w:rPr>
          <w:rFonts w:asciiTheme="majorBidi" w:eastAsia="Times New Roman" w:hAnsiTheme="majorBidi" w:cstheme="majorBidi"/>
          <w:sz w:val="24"/>
          <w:szCs w:val="24"/>
          <w:lang w:eastAsia="fr-FR"/>
        </w:rPr>
        <w:t>.</w:t>
      </w:r>
      <w:r w:rsidR="00FE7914" w:rsidRPr="002E1483">
        <w:rPr>
          <w:rStyle w:val="hps"/>
          <w:rFonts w:asciiTheme="majorBidi" w:hAnsiTheme="majorBidi" w:cstheme="majorBidi"/>
          <w:sz w:val="24"/>
          <w:szCs w:val="24"/>
          <w:rtl/>
        </w:rPr>
        <w:t xml:space="preserve"> </w:t>
      </w:r>
    </w:p>
    <w:p w:rsidR="002E1483" w:rsidRDefault="007A2134" w:rsidP="00725BC7">
      <w:pPr>
        <w:autoSpaceDE w:val="0"/>
        <w:autoSpaceDN w:val="0"/>
        <w:bidi/>
        <w:adjustRightInd w:val="0"/>
        <w:spacing w:after="0" w:line="240" w:lineRule="auto"/>
        <w:jc w:val="both"/>
        <w:rPr>
          <w:rFonts w:asciiTheme="majorBidi" w:eastAsia="Times New Roman" w:hAnsiTheme="majorBidi" w:cstheme="majorBidi"/>
          <w:sz w:val="24"/>
          <w:szCs w:val="24"/>
          <w:lang w:eastAsia="fr-FR"/>
        </w:rPr>
      </w:pPr>
      <w:r w:rsidRPr="002E1483">
        <w:rPr>
          <w:rFonts w:asciiTheme="majorBidi" w:eastAsia="Times New Roman" w:hAnsiTheme="majorBidi" w:cstheme="majorBidi"/>
          <w:sz w:val="24"/>
          <w:szCs w:val="24"/>
          <w:rtl/>
          <w:lang w:eastAsia="fr-FR"/>
        </w:rPr>
        <w:t xml:space="preserve">ويرافق هذا التأثير </w:t>
      </w:r>
      <w:r w:rsidR="00FE7914" w:rsidRPr="002E1483">
        <w:rPr>
          <w:rFonts w:asciiTheme="majorBidi" w:eastAsia="Times New Roman" w:hAnsiTheme="majorBidi" w:cstheme="majorBidi"/>
          <w:sz w:val="24"/>
          <w:szCs w:val="24"/>
          <w:rtl/>
          <w:lang w:eastAsia="fr-FR"/>
        </w:rPr>
        <w:t>السام</w:t>
      </w:r>
      <w:r w:rsidRPr="002E1483">
        <w:rPr>
          <w:rFonts w:asciiTheme="majorBidi" w:eastAsia="Times New Roman" w:hAnsiTheme="majorBidi" w:cstheme="majorBidi"/>
          <w:sz w:val="24"/>
          <w:szCs w:val="24"/>
          <w:rtl/>
          <w:lang w:eastAsia="fr-FR"/>
        </w:rPr>
        <w:t xml:space="preserve"> للخلايا</w:t>
      </w:r>
      <w:r w:rsidR="00FE7914" w:rsidRPr="002E148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sz w:val="24"/>
          <w:szCs w:val="24"/>
          <w:rtl/>
          <w:lang w:eastAsia="fr-FR"/>
        </w:rPr>
        <w:t xml:space="preserve">زيادة </w:t>
      </w:r>
      <w:r w:rsidR="00FE7914" w:rsidRPr="002E1483">
        <w:rPr>
          <w:rFonts w:asciiTheme="majorBidi" w:eastAsia="Times New Roman" w:hAnsiTheme="majorBidi" w:cstheme="majorBidi"/>
          <w:sz w:val="24"/>
          <w:szCs w:val="24"/>
          <w:rtl/>
          <w:lang w:eastAsia="fr-FR"/>
        </w:rPr>
        <w:t xml:space="preserve">نسبة </w:t>
      </w:r>
      <w:r w:rsidRPr="002E1483">
        <w:rPr>
          <w:rFonts w:asciiTheme="majorBidi" w:eastAsia="Times New Roman" w:hAnsiTheme="majorBidi" w:cstheme="majorBidi"/>
          <w:sz w:val="24"/>
          <w:szCs w:val="24"/>
          <w:rtl/>
          <w:lang w:eastAsia="fr-FR"/>
        </w:rPr>
        <w:t>أكسيد النيتريك (</w:t>
      </w:r>
      <w:r w:rsidRPr="002E1483">
        <w:rPr>
          <w:rFonts w:asciiTheme="majorBidi" w:eastAsia="Times New Roman" w:hAnsiTheme="majorBidi" w:cstheme="majorBidi"/>
          <w:sz w:val="24"/>
          <w:szCs w:val="24"/>
          <w:lang w:eastAsia="fr-FR"/>
        </w:rPr>
        <w:t>NO</w:t>
      </w:r>
      <w:r w:rsidRPr="002E1483">
        <w:rPr>
          <w:rFonts w:asciiTheme="majorBidi" w:eastAsia="Times New Roman" w:hAnsiTheme="majorBidi" w:cstheme="majorBidi"/>
          <w:sz w:val="24"/>
          <w:szCs w:val="24"/>
          <w:rtl/>
          <w:lang w:eastAsia="fr-FR"/>
        </w:rPr>
        <w:t xml:space="preserve">) و </w:t>
      </w:r>
      <w:r w:rsidR="00FE7914" w:rsidRPr="002E1483">
        <w:rPr>
          <w:rFonts w:asciiTheme="majorBidi" w:eastAsia="Times New Roman" w:hAnsiTheme="majorBidi" w:cstheme="majorBidi"/>
          <w:sz w:val="24"/>
          <w:szCs w:val="24"/>
          <w:rtl/>
          <w:lang w:eastAsia="fr-FR"/>
        </w:rPr>
        <w:t xml:space="preserve">البيروكسيد الدهني </w:t>
      </w:r>
      <w:r w:rsidRPr="002E1483">
        <w:rPr>
          <w:rFonts w:asciiTheme="majorBidi" w:eastAsia="Times New Roman" w:hAnsiTheme="majorBidi" w:cstheme="majorBidi"/>
          <w:sz w:val="24"/>
          <w:szCs w:val="24"/>
          <w:rtl/>
          <w:lang w:eastAsia="fr-FR"/>
        </w:rPr>
        <w:t>(</w:t>
      </w:r>
      <w:r w:rsidRPr="002E1483">
        <w:rPr>
          <w:rFonts w:asciiTheme="majorBidi" w:eastAsia="Times New Roman" w:hAnsiTheme="majorBidi" w:cstheme="majorBidi"/>
          <w:sz w:val="24"/>
          <w:szCs w:val="24"/>
          <w:lang w:eastAsia="fr-FR"/>
        </w:rPr>
        <w:t>MDA</w:t>
      </w:r>
      <w:r w:rsidRPr="002E1483">
        <w:rPr>
          <w:rFonts w:asciiTheme="majorBidi" w:eastAsia="Times New Roman" w:hAnsiTheme="majorBidi" w:cstheme="majorBidi"/>
          <w:sz w:val="24"/>
          <w:szCs w:val="24"/>
          <w:rtl/>
          <w:lang w:eastAsia="fr-FR"/>
        </w:rPr>
        <w:t>) مع تثبيط النشاط الإنزيمي</w:t>
      </w:r>
      <w:r w:rsidR="00FE7914" w:rsidRPr="002E1483">
        <w:rPr>
          <w:rFonts w:asciiTheme="majorBidi" w:eastAsia="Times New Roman" w:hAnsiTheme="majorBidi" w:cstheme="majorBidi"/>
          <w:sz w:val="24"/>
          <w:szCs w:val="24"/>
          <w:rtl/>
          <w:lang w:eastAsia="fr-FR"/>
        </w:rPr>
        <w:t xml:space="preserve"> للكاتلاز</w:t>
      </w:r>
      <w:r w:rsidRPr="002E1483">
        <w:rPr>
          <w:rFonts w:asciiTheme="majorBidi" w:eastAsia="Times New Roman" w:hAnsiTheme="majorBidi" w:cstheme="majorBidi"/>
          <w:sz w:val="24"/>
          <w:szCs w:val="24"/>
          <w:rtl/>
          <w:lang w:eastAsia="fr-FR"/>
        </w:rPr>
        <w:t xml:space="preserve"> </w:t>
      </w:r>
      <w:r w:rsidR="00FE7914" w:rsidRPr="002E1483">
        <w:rPr>
          <w:rFonts w:asciiTheme="majorBidi" w:eastAsia="Times New Roman" w:hAnsiTheme="majorBidi" w:cstheme="majorBidi"/>
          <w:sz w:val="24"/>
          <w:szCs w:val="24"/>
          <w:rtl/>
          <w:lang w:eastAsia="fr-FR"/>
        </w:rPr>
        <w:t>و</w:t>
      </w:r>
      <w:r w:rsidRPr="002E1483">
        <w:rPr>
          <w:rFonts w:asciiTheme="majorBidi" w:eastAsia="Times New Roman" w:hAnsiTheme="majorBidi" w:cstheme="majorBidi"/>
          <w:sz w:val="24"/>
          <w:szCs w:val="24"/>
          <w:rtl/>
          <w:lang w:eastAsia="fr-FR"/>
        </w:rPr>
        <w:t xml:space="preserve">تجزئة </w:t>
      </w:r>
      <w:r w:rsidRPr="002E1483">
        <w:rPr>
          <w:rFonts w:asciiTheme="majorBidi" w:eastAsia="Times New Roman" w:hAnsiTheme="majorBidi" w:cstheme="majorBidi"/>
          <w:sz w:val="24"/>
          <w:szCs w:val="24"/>
          <w:lang w:eastAsia="fr-FR"/>
        </w:rPr>
        <w:t>DNA</w:t>
      </w:r>
      <w:r w:rsidRPr="002E1483">
        <w:rPr>
          <w:rFonts w:asciiTheme="majorBidi" w:eastAsia="Times New Roman" w:hAnsiTheme="majorBidi" w:cstheme="majorBidi"/>
          <w:sz w:val="24"/>
          <w:szCs w:val="24"/>
          <w:rtl/>
          <w:lang w:eastAsia="fr-FR"/>
        </w:rPr>
        <w:t xml:space="preserve"> في كل من </w:t>
      </w:r>
      <w:r w:rsidRPr="002E1483">
        <w:rPr>
          <w:rFonts w:asciiTheme="majorBidi" w:eastAsia="Times New Roman" w:hAnsiTheme="majorBidi" w:cstheme="majorBidi"/>
          <w:sz w:val="24"/>
          <w:szCs w:val="24"/>
          <w:lang w:eastAsia="fr-FR"/>
        </w:rPr>
        <w:t>PMNs</w:t>
      </w:r>
      <w:r w:rsidRPr="002E1483">
        <w:rPr>
          <w:rFonts w:asciiTheme="majorBidi" w:eastAsia="Times New Roman" w:hAnsiTheme="majorBidi" w:cstheme="majorBidi"/>
          <w:sz w:val="24"/>
          <w:szCs w:val="24"/>
          <w:rtl/>
          <w:lang w:eastAsia="fr-FR"/>
        </w:rPr>
        <w:t xml:space="preserve"> و</w:t>
      </w:r>
      <w:r w:rsidRPr="002E1483">
        <w:rPr>
          <w:rFonts w:asciiTheme="majorBidi" w:eastAsia="Times New Roman" w:hAnsiTheme="majorBidi" w:cstheme="majorBidi"/>
          <w:sz w:val="24"/>
          <w:szCs w:val="24"/>
          <w:lang w:eastAsia="fr-FR"/>
        </w:rPr>
        <w:t>PBMCs</w:t>
      </w:r>
      <w:r w:rsidRPr="002E1483">
        <w:rPr>
          <w:rFonts w:asciiTheme="majorBidi" w:eastAsia="Times New Roman" w:hAnsiTheme="majorBidi" w:cstheme="majorBidi"/>
          <w:sz w:val="24"/>
          <w:szCs w:val="24"/>
          <w:rtl/>
          <w:lang w:eastAsia="fr-FR"/>
        </w:rPr>
        <w:t xml:space="preserve">. وبالإضافة إلى ذلك، </w:t>
      </w:r>
      <w:r w:rsidR="002E1483" w:rsidRPr="002E1483">
        <w:rPr>
          <w:rFonts w:asciiTheme="majorBidi" w:eastAsia="Times New Roman" w:hAnsiTheme="majorBidi" w:cstheme="majorBidi"/>
          <w:sz w:val="24"/>
          <w:szCs w:val="24"/>
          <w:rtl/>
          <w:lang w:eastAsia="fr-FR"/>
        </w:rPr>
        <w:t>وبالإضافة إلى ذلك، فإن استخدام البروبوفول خفض كثيرا من ال</w:t>
      </w:r>
      <w:r w:rsidR="00851169">
        <w:rPr>
          <w:rFonts w:asciiTheme="majorBidi" w:eastAsia="Times New Roman" w:hAnsiTheme="majorBidi" w:cstheme="majorBidi" w:hint="cs"/>
          <w:sz w:val="24"/>
          <w:szCs w:val="24"/>
          <w:rtl/>
          <w:lang w:eastAsia="fr-FR"/>
        </w:rPr>
        <w:t>تسمم</w:t>
      </w:r>
      <w:r w:rsidR="00851169">
        <w:rPr>
          <w:rFonts w:asciiTheme="majorBidi" w:eastAsia="Times New Roman" w:hAnsiTheme="majorBidi" w:cstheme="majorBidi"/>
          <w:sz w:val="24"/>
          <w:szCs w:val="24"/>
          <w:rtl/>
          <w:lang w:eastAsia="fr-FR"/>
        </w:rPr>
        <w:t xml:space="preserve"> الخلوي</w:t>
      </w:r>
      <w:r w:rsidR="002E1483" w:rsidRPr="002E1483">
        <w:rPr>
          <w:rFonts w:asciiTheme="majorBidi" w:eastAsia="Times New Roman" w:hAnsiTheme="majorBidi" w:cstheme="majorBidi"/>
          <w:sz w:val="24"/>
          <w:szCs w:val="24"/>
          <w:rtl/>
          <w:lang w:eastAsia="fr-FR"/>
        </w:rPr>
        <w:t xml:space="preserve"> التي يسببها السم ما يدل على تورط الاجهاد التأكسدي في آلية السمية الخلوية، هذا الإجهاد ناتج على الأرجح من التنشيط المفرط الخلايا متعددة النوى من طرف مكونات السم</w:t>
      </w:r>
      <w:r w:rsidR="002E1483" w:rsidRPr="002E1483">
        <w:rPr>
          <w:rFonts w:asciiTheme="majorBidi" w:eastAsia="Times New Roman" w:hAnsiTheme="majorBidi" w:cstheme="majorBidi"/>
          <w:sz w:val="24"/>
          <w:szCs w:val="24"/>
          <w:lang w:eastAsia="fr-FR"/>
        </w:rPr>
        <w:t>.</w:t>
      </w:r>
    </w:p>
    <w:p w:rsidR="00725BC7" w:rsidRDefault="00725BC7" w:rsidP="00725BC7">
      <w:pPr>
        <w:autoSpaceDE w:val="0"/>
        <w:autoSpaceDN w:val="0"/>
        <w:bidi/>
        <w:adjustRightInd w:val="0"/>
        <w:spacing w:after="0" w:line="240" w:lineRule="auto"/>
        <w:jc w:val="both"/>
        <w:rPr>
          <w:rStyle w:val="hps"/>
          <w:rFonts w:asciiTheme="majorBidi" w:hAnsiTheme="majorBidi" w:cstheme="majorBidi"/>
          <w:b/>
          <w:bCs/>
          <w:sz w:val="24"/>
          <w:szCs w:val="24"/>
        </w:rPr>
      </w:pPr>
    </w:p>
    <w:p w:rsidR="00242203" w:rsidRPr="00242203" w:rsidRDefault="00242203" w:rsidP="00725BC7">
      <w:pPr>
        <w:autoSpaceDE w:val="0"/>
        <w:autoSpaceDN w:val="0"/>
        <w:bidi/>
        <w:adjustRightInd w:val="0"/>
        <w:spacing w:after="0" w:line="240" w:lineRule="auto"/>
        <w:jc w:val="both"/>
        <w:rPr>
          <w:rFonts w:asciiTheme="majorBidi" w:eastAsia="Times New Roman" w:hAnsiTheme="majorBidi" w:cstheme="majorBidi"/>
          <w:sz w:val="24"/>
          <w:szCs w:val="24"/>
          <w:lang w:eastAsia="fr-FR"/>
        </w:rPr>
      </w:pPr>
      <w:r w:rsidRPr="00851169">
        <w:rPr>
          <w:rStyle w:val="hps"/>
          <w:rFonts w:asciiTheme="majorBidi" w:hAnsiTheme="majorBidi" w:cstheme="majorBidi"/>
          <w:b/>
          <w:bCs/>
          <w:sz w:val="24"/>
          <w:szCs w:val="24"/>
          <w:rtl/>
        </w:rPr>
        <w:t>كلمات البحث:</w:t>
      </w:r>
      <w:r>
        <w:rPr>
          <w:rFonts w:asciiTheme="majorBidi" w:hAnsiTheme="majorBidi" w:cstheme="majorBidi"/>
          <w:sz w:val="24"/>
          <w:szCs w:val="24"/>
        </w:rPr>
        <w:t xml:space="preserve"> </w:t>
      </w:r>
      <w:r w:rsidRPr="00242203">
        <w:rPr>
          <w:rStyle w:val="hps"/>
          <w:rFonts w:asciiTheme="majorBidi" w:hAnsiTheme="majorBidi" w:cstheme="majorBidi"/>
          <w:sz w:val="24"/>
          <w:szCs w:val="24"/>
          <w:rtl/>
        </w:rPr>
        <w:t>سم</w:t>
      </w:r>
      <w:r w:rsidRPr="00242203">
        <w:rPr>
          <w:rFonts w:asciiTheme="majorBidi" w:hAnsiTheme="majorBidi" w:cstheme="majorBidi"/>
          <w:sz w:val="24"/>
          <w:szCs w:val="24"/>
          <w:rtl/>
        </w:rPr>
        <w:t xml:space="preserve">، </w:t>
      </w:r>
      <w:r w:rsidRPr="00242203">
        <w:rPr>
          <w:rFonts w:asciiTheme="majorBidi" w:eastAsia="Times New Roman" w:hAnsiTheme="majorBidi" w:cstheme="majorBidi"/>
          <w:i/>
          <w:iCs/>
          <w:sz w:val="24"/>
          <w:szCs w:val="24"/>
          <w:lang w:eastAsia="fr-FR"/>
        </w:rPr>
        <w:t>Androctonus australis hector</w:t>
      </w:r>
      <w:r w:rsidRPr="00242203">
        <w:rPr>
          <w:rFonts w:asciiTheme="majorBidi" w:hAnsiTheme="majorBidi" w:cstheme="majorBidi"/>
          <w:sz w:val="24"/>
          <w:szCs w:val="24"/>
          <w:rtl/>
        </w:rPr>
        <w:t xml:space="preserve"> ،</w:t>
      </w:r>
      <w:r w:rsidRPr="0024220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sz w:val="24"/>
          <w:szCs w:val="24"/>
          <w:rtl/>
          <w:lang w:eastAsia="fr-FR"/>
        </w:rPr>
        <w:t>خلايا</w:t>
      </w:r>
      <w:r w:rsidRPr="00242203">
        <w:rPr>
          <w:rFonts w:asciiTheme="majorBidi" w:hAnsiTheme="majorBidi" w:cstheme="majorBidi"/>
          <w:sz w:val="24"/>
          <w:szCs w:val="24"/>
          <w:rtl/>
        </w:rPr>
        <w:t xml:space="preserve"> </w:t>
      </w:r>
      <w:r w:rsidRPr="002E1483">
        <w:rPr>
          <w:rFonts w:asciiTheme="majorBidi" w:eastAsia="Times New Roman" w:hAnsiTheme="majorBidi" w:cstheme="majorBidi"/>
          <w:sz w:val="24"/>
          <w:szCs w:val="24"/>
          <w:rtl/>
          <w:lang w:eastAsia="fr-FR"/>
        </w:rPr>
        <w:t xml:space="preserve">متعددة النوى </w:t>
      </w:r>
      <w:r w:rsidRPr="00242203">
        <w:rPr>
          <w:rFonts w:asciiTheme="majorBidi" w:hAnsiTheme="majorBidi" w:cstheme="majorBidi"/>
          <w:sz w:val="24"/>
          <w:szCs w:val="24"/>
          <w:rtl/>
        </w:rPr>
        <w:t>،</w:t>
      </w:r>
      <w:r w:rsidRPr="0024220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sz w:val="24"/>
          <w:szCs w:val="24"/>
          <w:rtl/>
          <w:lang w:eastAsia="fr-FR"/>
        </w:rPr>
        <w:t>خلايا</w:t>
      </w:r>
      <w:r w:rsidRPr="00242203">
        <w:rPr>
          <w:rFonts w:asciiTheme="majorBidi" w:eastAsia="Times New Roman" w:hAnsiTheme="majorBidi" w:cstheme="majorBidi"/>
          <w:sz w:val="24"/>
          <w:szCs w:val="24"/>
          <w:rtl/>
          <w:lang w:eastAsia="fr-FR"/>
        </w:rPr>
        <w:t xml:space="preserve"> </w:t>
      </w:r>
      <w:r w:rsidRPr="002E1483">
        <w:rPr>
          <w:rFonts w:asciiTheme="majorBidi" w:eastAsia="Times New Roman" w:hAnsiTheme="majorBidi" w:cstheme="majorBidi"/>
          <w:sz w:val="24"/>
          <w:szCs w:val="24"/>
          <w:rtl/>
          <w:lang w:eastAsia="fr-FR"/>
        </w:rPr>
        <w:t>وحيدات النوى</w:t>
      </w:r>
      <w:r w:rsidRPr="00242203">
        <w:rPr>
          <w:rFonts w:asciiTheme="majorBidi" w:hAnsiTheme="majorBidi" w:cstheme="majorBidi"/>
          <w:sz w:val="24"/>
          <w:szCs w:val="24"/>
          <w:rtl/>
        </w:rPr>
        <w:t xml:space="preserve"> ، </w:t>
      </w:r>
      <w:r w:rsidR="00851169" w:rsidRPr="002E1483">
        <w:rPr>
          <w:rFonts w:asciiTheme="majorBidi" w:eastAsia="Times New Roman" w:hAnsiTheme="majorBidi" w:cstheme="majorBidi"/>
          <w:sz w:val="24"/>
          <w:szCs w:val="24"/>
          <w:rtl/>
          <w:lang w:eastAsia="fr-FR"/>
        </w:rPr>
        <w:t>ال</w:t>
      </w:r>
      <w:r w:rsidR="00851169">
        <w:rPr>
          <w:rFonts w:asciiTheme="majorBidi" w:eastAsia="Times New Roman" w:hAnsiTheme="majorBidi" w:cstheme="majorBidi" w:hint="cs"/>
          <w:sz w:val="24"/>
          <w:szCs w:val="24"/>
          <w:rtl/>
          <w:lang w:eastAsia="fr-FR"/>
        </w:rPr>
        <w:t>تسمم</w:t>
      </w:r>
      <w:r w:rsidR="00851169">
        <w:rPr>
          <w:rFonts w:asciiTheme="majorBidi" w:eastAsia="Times New Roman" w:hAnsiTheme="majorBidi" w:cstheme="majorBidi"/>
          <w:sz w:val="24"/>
          <w:szCs w:val="24"/>
          <w:rtl/>
          <w:lang w:eastAsia="fr-FR"/>
        </w:rPr>
        <w:t xml:space="preserve"> الخلوي</w:t>
      </w:r>
      <w:r w:rsidR="00851169" w:rsidRPr="00242203">
        <w:rPr>
          <w:rFonts w:asciiTheme="majorBidi" w:hAnsiTheme="majorBidi" w:cstheme="majorBidi"/>
          <w:sz w:val="24"/>
          <w:szCs w:val="24"/>
          <w:rtl/>
        </w:rPr>
        <w:t xml:space="preserve"> </w:t>
      </w:r>
      <w:r w:rsidRPr="00242203">
        <w:rPr>
          <w:rFonts w:asciiTheme="majorBidi" w:hAnsiTheme="majorBidi" w:cstheme="majorBidi"/>
          <w:sz w:val="24"/>
          <w:szCs w:val="24"/>
          <w:rtl/>
        </w:rPr>
        <w:t xml:space="preserve">، </w:t>
      </w:r>
      <w:r w:rsidRPr="00242203">
        <w:rPr>
          <w:rStyle w:val="hps"/>
          <w:rFonts w:asciiTheme="majorBidi" w:hAnsiTheme="majorBidi" w:cstheme="majorBidi"/>
          <w:sz w:val="24"/>
          <w:szCs w:val="24"/>
          <w:rtl/>
        </w:rPr>
        <w:t>التنشيط،</w:t>
      </w:r>
      <w:r w:rsidRPr="00242203">
        <w:rPr>
          <w:rFonts w:asciiTheme="majorBidi" w:hAnsiTheme="majorBidi" w:cstheme="majorBidi"/>
          <w:sz w:val="24"/>
          <w:szCs w:val="24"/>
          <w:rtl/>
        </w:rPr>
        <w:t xml:space="preserve"> </w:t>
      </w:r>
      <w:r w:rsidRPr="00242203">
        <w:rPr>
          <w:rStyle w:val="hps"/>
          <w:rFonts w:asciiTheme="majorBidi" w:hAnsiTheme="majorBidi" w:cstheme="majorBidi"/>
          <w:sz w:val="24"/>
          <w:szCs w:val="24"/>
        </w:rPr>
        <w:t>MTT</w:t>
      </w:r>
      <w:r w:rsidRPr="00242203">
        <w:rPr>
          <w:rFonts w:asciiTheme="majorBidi" w:hAnsiTheme="majorBidi" w:cstheme="majorBidi"/>
          <w:sz w:val="24"/>
          <w:szCs w:val="24"/>
          <w:rtl/>
        </w:rPr>
        <w:t xml:space="preserve">، </w:t>
      </w:r>
      <w:r w:rsidRPr="00242203">
        <w:rPr>
          <w:rStyle w:val="hps"/>
          <w:rFonts w:asciiTheme="majorBidi" w:hAnsiTheme="majorBidi" w:cstheme="majorBidi"/>
          <w:sz w:val="24"/>
          <w:szCs w:val="24"/>
        </w:rPr>
        <w:t>NO</w:t>
      </w:r>
      <w:r w:rsidRPr="00242203">
        <w:rPr>
          <w:rFonts w:asciiTheme="majorBidi" w:hAnsiTheme="majorBidi" w:cstheme="majorBidi"/>
          <w:sz w:val="24"/>
          <w:szCs w:val="24"/>
          <w:rtl/>
        </w:rPr>
        <w:t xml:space="preserve">، </w:t>
      </w:r>
      <w:r w:rsidRPr="00242203">
        <w:rPr>
          <w:rStyle w:val="hps"/>
          <w:rFonts w:asciiTheme="majorBidi" w:hAnsiTheme="majorBidi" w:cstheme="majorBidi"/>
          <w:sz w:val="24"/>
          <w:szCs w:val="24"/>
          <w:rtl/>
        </w:rPr>
        <w:t>بيروكسيد</w:t>
      </w:r>
      <w:r w:rsidRPr="00242203">
        <w:rPr>
          <w:rFonts w:asciiTheme="majorBidi" w:hAnsiTheme="majorBidi" w:cstheme="majorBidi"/>
          <w:sz w:val="24"/>
          <w:szCs w:val="24"/>
          <w:rtl/>
        </w:rPr>
        <w:t xml:space="preserve"> </w:t>
      </w:r>
      <w:r w:rsidRPr="00242203">
        <w:rPr>
          <w:rStyle w:val="hps"/>
          <w:rFonts w:asciiTheme="majorBidi" w:hAnsiTheme="majorBidi" w:cstheme="majorBidi"/>
          <w:sz w:val="24"/>
          <w:szCs w:val="24"/>
          <w:rtl/>
        </w:rPr>
        <w:t>الهيدروجين</w:t>
      </w:r>
      <w:r w:rsidRPr="00242203">
        <w:rPr>
          <w:rFonts w:asciiTheme="majorBidi" w:hAnsiTheme="majorBidi" w:cstheme="majorBidi"/>
          <w:sz w:val="24"/>
          <w:szCs w:val="24"/>
          <w:rtl/>
        </w:rPr>
        <w:t xml:space="preserve">، </w:t>
      </w:r>
      <w:r w:rsidRPr="00242203">
        <w:rPr>
          <w:rStyle w:val="hps"/>
          <w:rFonts w:asciiTheme="majorBidi" w:hAnsiTheme="majorBidi" w:cstheme="majorBidi"/>
          <w:sz w:val="24"/>
          <w:szCs w:val="24"/>
        </w:rPr>
        <w:t>MDA</w:t>
      </w:r>
      <w:r w:rsidRPr="00242203">
        <w:rPr>
          <w:rFonts w:asciiTheme="majorBidi" w:hAnsiTheme="majorBidi" w:cstheme="majorBidi"/>
          <w:sz w:val="24"/>
          <w:szCs w:val="24"/>
          <w:rtl/>
        </w:rPr>
        <w:t xml:space="preserve">، </w:t>
      </w:r>
      <w:r w:rsidR="00851169" w:rsidRPr="002E1483">
        <w:rPr>
          <w:rFonts w:asciiTheme="majorBidi" w:eastAsia="Times New Roman" w:hAnsiTheme="majorBidi" w:cstheme="majorBidi"/>
          <w:sz w:val="24"/>
          <w:szCs w:val="24"/>
          <w:rtl/>
          <w:lang w:eastAsia="fr-FR"/>
        </w:rPr>
        <w:t>الاجهاد التأكسدي</w:t>
      </w:r>
      <w:r w:rsidR="00851169">
        <w:rPr>
          <w:rStyle w:val="hps"/>
          <w:rFonts w:asciiTheme="majorBidi" w:hAnsiTheme="majorBidi" w:cstheme="majorBidi"/>
          <w:sz w:val="24"/>
          <w:szCs w:val="24"/>
        </w:rPr>
        <w:t>.</w:t>
      </w:r>
    </w:p>
    <w:p w:rsidR="00035664" w:rsidRPr="00851169" w:rsidRDefault="00035664" w:rsidP="00851169">
      <w:pPr>
        <w:spacing w:after="0"/>
      </w:pPr>
    </w:p>
    <w:sectPr w:rsidR="00035664" w:rsidRPr="00851169" w:rsidSect="00E82E56">
      <w:pgSz w:w="11906" w:h="16838"/>
      <w:pgMar w:top="720" w:right="720" w:bottom="720" w:left="720" w:header="709" w:footer="709" w:gutter="851"/>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5361" w:rsidRDefault="00DF5361" w:rsidP="00725BC7">
      <w:pPr>
        <w:spacing w:after="0" w:line="240" w:lineRule="auto"/>
      </w:pPr>
      <w:r>
        <w:separator/>
      </w:r>
    </w:p>
  </w:endnote>
  <w:endnote w:type="continuationSeparator" w:id="1">
    <w:p w:rsidR="00DF5361" w:rsidRDefault="00DF5361" w:rsidP="00725B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dvGulliv-R">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5361" w:rsidRDefault="00DF5361" w:rsidP="00725BC7">
      <w:pPr>
        <w:spacing w:after="0" w:line="240" w:lineRule="auto"/>
      </w:pPr>
      <w:r>
        <w:separator/>
      </w:r>
    </w:p>
  </w:footnote>
  <w:footnote w:type="continuationSeparator" w:id="1">
    <w:p w:rsidR="00DF5361" w:rsidRDefault="00DF5361" w:rsidP="00725BC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035664"/>
    <w:rsid w:val="00025DD9"/>
    <w:rsid w:val="00035664"/>
    <w:rsid w:val="000D12C3"/>
    <w:rsid w:val="00116E14"/>
    <w:rsid w:val="00140E43"/>
    <w:rsid w:val="0015314B"/>
    <w:rsid w:val="001F35D1"/>
    <w:rsid w:val="00242203"/>
    <w:rsid w:val="00284174"/>
    <w:rsid w:val="002E1483"/>
    <w:rsid w:val="003B6BD7"/>
    <w:rsid w:val="003C3278"/>
    <w:rsid w:val="003D4D53"/>
    <w:rsid w:val="003F0CC6"/>
    <w:rsid w:val="004830E2"/>
    <w:rsid w:val="004B6A4F"/>
    <w:rsid w:val="005F663B"/>
    <w:rsid w:val="00624B05"/>
    <w:rsid w:val="006C1E71"/>
    <w:rsid w:val="00712CAF"/>
    <w:rsid w:val="00725BC7"/>
    <w:rsid w:val="007A2134"/>
    <w:rsid w:val="00851169"/>
    <w:rsid w:val="00867688"/>
    <w:rsid w:val="00A37581"/>
    <w:rsid w:val="00A54964"/>
    <w:rsid w:val="00B007F3"/>
    <w:rsid w:val="00BC7919"/>
    <w:rsid w:val="00C06FD0"/>
    <w:rsid w:val="00C17A5B"/>
    <w:rsid w:val="00C82115"/>
    <w:rsid w:val="00CC3846"/>
    <w:rsid w:val="00D05E11"/>
    <w:rsid w:val="00D61814"/>
    <w:rsid w:val="00DF5361"/>
    <w:rsid w:val="00E07E18"/>
    <w:rsid w:val="00E220C5"/>
    <w:rsid w:val="00E82E56"/>
    <w:rsid w:val="00EF46A1"/>
    <w:rsid w:val="00FE79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56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C82115"/>
  </w:style>
  <w:style w:type="character" w:customStyle="1" w:styleId="longtext">
    <w:name w:val="long_text"/>
    <w:basedOn w:val="Policepardfaut"/>
    <w:rsid w:val="00C06FD0"/>
  </w:style>
  <w:style w:type="paragraph" w:styleId="En-tte">
    <w:name w:val="header"/>
    <w:basedOn w:val="Normal"/>
    <w:link w:val="En-tteCar"/>
    <w:uiPriority w:val="99"/>
    <w:semiHidden/>
    <w:unhideWhenUsed/>
    <w:rsid w:val="00725BC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725BC7"/>
  </w:style>
  <w:style w:type="paragraph" w:styleId="Pieddepage">
    <w:name w:val="footer"/>
    <w:basedOn w:val="Normal"/>
    <w:link w:val="PieddepageCar"/>
    <w:uiPriority w:val="99"/>
    <w:semiHidden/>
    <w:unhideWhenUsed/>
    <w:rsid w:val="00725BC7"/>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725BC7"/>
  </w:style>
</w:styles>
</file>

<file path=word/webSettings.xml><?xml version="1.0" encoding="utf-8"?>
<w:webSettings xmlns:r="http://schemas.openxmlformats.org/officeDocument/2006/relationships" xmlns:w="http://schemas.openxmlformats.org/wordprocessingml/2006/main">
  <w:divs>
    <w:div w:id="314728444">
      <w:bodyDiv w:val="1"/>
      <w:marLeft w:val="0"/>
      <w:marRight w:val="0"/>
      <w:marTop w:val="0"/>
      <w:marBottom w:val="0"/>
      <w:divBdr>
        <w:top w:val="none" w:sz="0" w:space="0" w:color="auto"/>
        <w:left w:val="none" w:sz="0" w:space="0" w:color="auto"/>
        <w:bottom w:val="none" w:sz="0" w:space="0" w:color="auto"/>
        <w:right w:val="none" w:sz="0" w:space="0" w:color="auto"/>
      </w:divBdr>
      <w:divsChild>
        <w:div w:id="866672340">
          <w:marLeft w:val="0"/>
          <w:marRight w:val="0"/>
          <w:marTop w:val="0"/>
          <w:marBottom w:val="0"/>
          <w:divBdr>
            <w:top w:val="none" w:sz="0" w:space="0" w:color="auto"/>
            <w:left w:val="none" w:sz="0" w:space="0" w:color="auto"/>
            <w:bottom w:val="none" w:sz="0" w:space="0" w:color="auto"/>
            <w:right w:val="none" w:sz="0" w:space="0" w:color="auto"/>
          </w:divBdr>
          <w:divsChild>
            <w:div w:id="645234448">
              <w:marLeft w:val="0"/>
              <w:marRight w:val="0"/>
              <w:marTop w:val="0"/>
              <w:marBottom w:val="0"/>
              <w:divBdr>
                <w:top w:val="none" w:sz="0" w:space="0" w:color="auto"/>
                <w:left w:val="none" w:sz="0" w:space="0" w:color="auto"/>
                <w:bottom w:val="none" w:sz="0" w:space="0" w:color="auto"/>
                <w:right w:val="none" w:sz="0" w:space="0" w:color="auto"/>
              </w:divBdr>
              <w:divsChild>
                <w:div w:id="1391685227">
                  <w:marLeft w:val="0"/>
                  <w:marRight w:val="0"/>
                  <w:marTop w:val="0"/>
                  <w:marBottom w:val="0"/>
                  <w:divBdr>
                    <w:top w:val="none" w:sz="0" w:space="0" w:color="auto"/>
                    <w:left w:val="none" w:sz="0" w:space="0" w:color="auto"/>
                    <w:bottom w:val="none" w:sz="0" w:space="0" w:color="auto"/>
                    <w:right w:val="none" w:sz="0" w:space="0" w:color="auto"/>
                  </w:divBdr>
                  <w:divsChild>
                    <w:div w:id="1263491310">
                      <w:marLeft w:val="0"/>
                      <w:marRight w:val="0"/>
                      <w:marTop w:val="0"/>
                      <w:marBottom w:val="0"/>
                      <w:divBdr>
                        <w:top w:val="none" w:sz="0" w:space="0" w:color="auto"/>
                        <w:left w:val="none" w:sz="0" w:space="0" w:color="auto"/>
                        <w:bottom w:val="none" w:sz="0" w:space="0" w:color="auto"/>
                        <w:right w:val="none" w:sz="0" w:space="0" w:color="auto"/>
                      </w:divBdr>
                      <w:divsChild>
                        <w:div w:id="1617831010">
                          <w:marLeft w:val="0"/>
                          <w:marRight w:val="0"/>
                          <w:marTop w:val="0"/>
                          <w:marBottom w:val="0"/>
                          <w:divBdr>
                            <w:top w:val="none" w:sz="0" w:space="0" w:color="auto"/>
                            <w:left w:val="none" w:sz="0" w:space="0" w:color="auto"/>
                            <w:bottom w:val="none" w:sz="0" w:space="0" w:color="auto"/>
                            <w:right w:val="none" w:sz="0" w:space="0" w:color="auto"/>
                          </w:divBdr>
                          <w:divsChild>
                            <w:div w:id="1261992744">
                              <w:marLeft w:val="0"/>
                              <w:marRight w:val="0"/>
                              <w:marTop w:val="0"/>
                              <w:marBottom w:val="0"/>
                              <w:divBdr>
                                <w:top w:val="none" w:sz="0" w:space="0" w:color="auto"/>
                                <w:left w:val="none" w:sz="0" w:space="0" w:color="auto"/>
                                <w:bottom w:val="none" w:sz="0" w:space="0" w:color="auto"/>
                                <w:right w:val="none" w:sz="0" w:space="0" w:color="auto"/>
                              </w:divBdr>
                              <w:divsChild>
                                <w:div w:id="1606385391">
                                  <w:marLeft w:val="0"/>
                                  <w:marRight w:val="0"/>
                                  <w:marTop w:val="0"/>
                                  <w:marBottom w:val="0"/>
                                  <w:divBdr>
                                    <w:top w:val="none" w:sz="0" w:space="0" w:color="auto"/>
                                    <w:left w:val="none" w:sz="0" w:space="0" w:color="auto"/>
                                    <w:bottom w:val="none" w:sz="0" w:space="0" w:color="auto"/>
                                    <w:right w:val="none" w:sz="0" w:space="0" w:color="auto"/>
                                  </w:divBdr>
                                  <w:divsChild>
                                    <w:div w:id="1365709004">
                                      <w:marLeft w:val="0"/>
                                      <w:marRight w:val="0"/>
                                      <w:marTop w:val="0"/>
                                      <w:marBottom w:val="0"/>
                                      <w:divBdr>
                                        <w:top w:val="single" w:sz="6" w:space="0" w:color="F5F5F5"/>
                                        <w:left w:val="single" w:sz="6" w:space="0" w:color="F5F5F5"/>
                                        <w:bottom w:val="single" w:sz="6" w:space="0" w:color="F5F5F5"/>
                                        <w:right w:val="single" w:sz="6" w:space="0" w:color="F5F5F5"/>
                                      </w:divBdr>
                                      <w:divsChild>
                                        <w:div w:id="2061442796">
                                          <w:marLeft w:val="0"/>
                                          <w:marRight w:val="0"/>
                                          <w:marTop w:val="0"/>
                                          <w:marBottom w:val="0"/>
                                          <w:divBdr>
                                            <w:top w:val="none" w:sz="0" w:space="0" w:color="auto"/>
                                            <w:left w:val="none" w:sz="0" w:space="0" w:color="auto"/>
                                            <w:bottom w:val="none" w:sz="0" w:space="0" w:color="auto"/>
                                            <w:right w:val="none" w:sz="0" w:space="0" w:color="auto"/>
                                          </w:divBdr>
                                          <w:divsChild>
                                            <w:div w:id="178723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85544654">
      <w:bodyDiv w:val="1"/>
      <w:marLeft w:val="0"/>
      <w:marRight w:val="0"/>
      <w:marTop w:val="0"/>
      <w:marBottom w:val="0"/>
      <w:divBdr>
        <w:top w:val="none" w:sz="0" w:space="0" w:color="auto"/>
        <w:left w:val="none" w:sz="0" w:space="0" w:color="auto"/>
        <w:bottom w:val="none" w:sz="0" w:space="0" w:color="auto"/>
        <w:right w:val="none" w:sz="0" w:space="0" w:color="auto"/>
      </w:divBdr>
      <w:divsChild>
        <w:div w:id="365446207">
          <w:marLeft w:val="0"/>
          <w:marRight w:val="0"/>
          <w:marTop w:val="0"/>
          <w:marBottom w:val="0"/>
          <w:divBdr>
            <w:top w:val="none" w:sz="0" w:space="0" w:color="auto"/>
            <w:left w:val="none" w:sz="0" w:space="0" w:color="auto"/>
            <w:bottom w:val="none" w:sz="0" w:space="0" w:color="auto"/>
            <w:right w:val="none" w:sz="0" w:space="0" w:color="auto"/>
          </w:divBdr>
          <w:divsChild>
            <w:div w:id="586814266">
              <w:marLeft w:val="0"/>
              <w:marRight w:val="0"/>
              <w:marTop w:val="0"/>
              <w:marBottom w:val="0"/>
              <w:divBdr>
                <w:top w:val="none" w:sz="0" w:space="0" w:color="auto"/>
                <w:left w:val="none" w:sz="0" w:space="0" w:color="auto"/>
                <w:bottom w:val="none" w:sz="0" w:space="0" w:color="auto"/>
                <w:right w:val="none" w:sz="0" w:space="0" w:color="auto"/>
              </w:divBdr>
              <w:divsChild>
                <w:div w:id="1727215300">
                  <w:marLeft w:val="0"/>
                  <w:marRight w:val="0"/>
                  <w:marTop w:val="0"/>
                  <w:marBottom w:val="0"/>
                  <w:divBdr>
                    <w:top w:val="none" w:sz="0" w:space="0" w:color="auto"/>
                    <w:left w:val="none" w:sz="0" w:space="0" w:color="auto"/>
                    <w:bottom w:val="none" w:sz="0" w:space="0" w:color="auto"/>
                    <w:right w:val="none" w:sz="0" w:space="0" w:color="auto"/>
                  </w:divBdr>
                  <w:divsChild>
                    <w:div w:id="1057363422">
                      <w:marLeft w:val="0"/>
                      <w:marRight w:val="0"/>
                      <w:marTop w:val="0"/>
                      <w:marBottom w:val="0"/>
                      <w:divBdr>
                        <w:top w:val="none" w:sz="0" w:space="0" w:color="auto"/>
                        <w:left w:val="none" w:sz="0" w:space="0" w:color="auto"/>
                        <w:bottom w:val="none" w:sz="0" w:space="0" w:color="auto"/>
                        <w:right w:val="none" w:sz="0" w:space="0" w:color="auto"/>
                      </w:divBdr>
                      <w:divsChild>
                        <w:div w:id="1693651470">
                          <w:marLeft w:val="0"/>
                          <w:marRight w:val="0"/>
                          <w:marTop w:val="0"/>
                          <w:marBottom w:val="0"/>
                          <w:divBdr>
                            <w:top w:val="none" w:sz="0" w:space="0" w:color="auto"/>
                            <w:left w:val="none" w:sz="0" w:space="0" w:color="auto"/>
                            <w:bottom w:val="none" w:sz="0" w:space="0" w:color="auto"/>
                            <w:right w:val="none" w:sz="0" w:space="0" w:color="auto"/>
                          </w:divBdr>
                          <w:divsChild>
                            <w:div w:id="1809125570">
                              <w:marLeft w:val="0"/>
                              <w:marRight w:val="0"/>
                              <w:marTop w:val="0"/>
                              <w:marBottom w:val="0"/>
                              <w:divBdr>
                                <w:top w:val="none" w:sz="0" w:space="0" w:color="auto"/>
                                <w:left w:val="none" w:sz="0" w:space="0" w:color="auto"/>
                                <w:bottom w:val="none" w:sz="0" w:space="0" w:color="auto"/>
                                <w:right w:val="none" w:sz="0" w:space="0" w:color="auto"/>
                              </w:divBdr>
                              <w:divsChild>
                                <w:div w:id="803043803">
                                  <w:marLeft w:val="0"/>
                                  <w:marRight w:val="0"/>
                                  <w:marTop w:val="0"/>
                                  <w:marBottom w:val="0"/>
                                  <w:divBdr>
                                    <w:top w:val="none" w:sz="0" w:space="0" w:color="auto"/>
                                    <w:left w:val="none" w:sz="0" w:space="0" w:color="auto"/>
                                    <w:bottom w:val="none" w:sz="0" w:space="0" w:color="auto"/>
                                    <w:right w:val="none" w:sz="0" w:space="0" w:color="auto"/>
                                  </w:divBdr>
                                  <w:divsChild>
                                    <w:div w:id="330641316">
                                      <w:marLeft w:val="0"/>
                                      <w:marRight w:val="0"/>
                                      <w:marTop w:val="0"/>
                                      <w:marBottom w:val="0"/>
                                      <w:divBdr>
                                        <w:top w:val="single" w:sz="6" w:space="0" w:color="F5F5F5"/>
                                        <w:left w:val="single" w:sz="6" w:space="0" w:color="F5F5F5"/>
                                        <w:bottom w:val="single" w:sz="6" w:space="0" w:color="F5F5F5"/>
                                        <w:right w:val="single" w:sz="6" w:space="0" w:color="F5F5F5"/>
                                      </w:divBdr>
                                      <w:divsChild>
                                        <w:div w:id="578172529">
                                          <w:marLeft w:val="0"/>
                                          <w:marRight w:val="0"/>
                                          <w:marTop w:val="0"/>
                                          <w:marBottom w:val="0"/>
                                          <w:divBdr>
                                            <w:top w:val="none" w:sz="0" w:space="0" w:color="auto"/>
                                            <w:left w:val="none" w:sz="0" w:space="0" w:color="auto"/>
                                            <w:bottom w:val="none" w:sz="0" w:space="0" w:color="auto"/>
                                            <w:right w:val="none" w:sz="0" w:space="0" w:color="auto"/>
                                          </w:divBdr>
                                          <w:divsChild>
                                            <w:div w:id="571502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9815969">
      <w:bodyDiv w:val="1"/>
      <w:marLeft w:val="0"/>
      <w:marRight w:val="0"/>
      <w:marTop w:val="0"/>
      <w:marBottom w:val="0"/>
      <w:divBdr>
        <w:top w:val="none" w:sz="0" w:space="0" w:color="auto"/>
        <w:left w:val="none" w:sz="0" w:space="0" w:color="auto"/>
        <w:bottom w:val="none" w:sz="0" w:space="0" w:color="auto"/>
        <w:right w:val="none" w:sz="0" w:space="0" w:color="auto"/>
      </w:divBdr>
      <w:divsChild>
        <w:div w:id="1379813860">
          <w:marLeft w:val="0"/>
          <w:marRight w:val="0"/>
          <w:marTop w:val="0"/>
          <w:marBottom w:val="0"/>
          <w:divBdr>
            <w:top w:val="none" w:sz="0" w:space="0" w:color="auto"/>
            <w:left w:val="none" w:sz="0" w:space="0" w:color="auto"/>
            <w:bottom w:val="none" w:sz="0" w:space="0" w:color="auto"/>
            <w:right w:val="none" w:sz="0" w:space="0" w:color="auto"/>
          </w:divBdr>
          <w:divsChild>
            <w:div w:id="1677414785">
              <w:marLeft w:val="0"/>
              <w:marRight w:val="0"/>
              <w:marTop w:val="0"/>
              <w:marBottom w:val="0"/>
              <w:divBdr>
                <w:top w:val="none" w:sz="0" w:space="0" w:color="auto"/>
                <w:left w:val="none" w:sz="0" w:space="0" w:color="auto"/>
                <w:bottom w:val="none" w:sz="0" w:space="0" w:color="auto"/>
                <w:right w:val="none" w:sz="0" w:space="0" w:color="auto"/>
              </w:divBdr>
              <w:divsChild>
                <w:div w:id="1274364398">
                  <w:marLeft w:val="0"/>
                  <w:marRight w:val="0"/>
                  <w:marTop w:val="0"/>
                  <w:marBottom w:val="0"/>
                  <w:divBdr>
                    <w:top w:val="none" w:sz="0" w:space="0" w:color="auto"/>
                    <w:left w:val="none" w:sz="0" w:space="0" w:color="auto"/>
                    <w:bottom w:val="none" w:sz="0" w:space="0" w:color="auto"/>
                    <w:right w:val="none" w:sz="0" w:space="0" w:color="auto"/>
                  </w:divBdr>
                  <w:divsChild>
                    <w:div w:id="1331134014">
                      <w:marLeft w:val="0"/>
                      <w:marRight w:val="0"/>
                      <w:marTop w:val="0"/>
                      <w:marBottom w:val="0"/>
                      <w:divBdr>
                        <w:top w:val="none" w:sz="0" w:space="0" w:color="auto"/>
                        <w:left w:val="none" w:sz="0" w:space="0" w:color="auto"/>
                        <w:bottom w:val="none" w:sz="0" w:space="0" w:color="auto"/>
                        <w:right w:val="none" w:sz="0" w:space="0" w:color="auto"/>
                      </w:divBdr>
                      <w:divsChild>
                        <w:div w:id="250510220">
                          <w:marLeft w:val="0"/>
                          <w:marRight w:val="0"/>
                          <w:marTop w:val="0"/>
                          <w:marBottom w:val="0"/>
                          <w:divBdr>
                            <w:top w:val="none" w:sz="0" w:space="0" w:color="auto"/>
                            <w:left w:val="none" w:sz="0" w:space="0" w:color="auto"/>
                            <w:bottom w:val="none" w:sz="0" w:space="0" w:color="auto"/>
                            <w:right w:val="none" w:sz="0" w:space="0" w:color="auto"/>
                          </w:divBdr>
                          <w:divsChild>
                            <w:div w:id="1251231255">
                              <w:marLeft w:val="0"/>
                              <w:marRight w:val="0"/>
                              <w:marTop w:val="0"/>
                              <w:marBottom w:val="0"/>
                              <w:divBdr>
                                <w:top w:val="none" w:sz="0" w:space="0" w:color="auto"/>
                                <w:left w:val="none" w:sz="0" w:space="0" w:color="auto"/>
                                <w:bottom w:val="none" w:sz="0" w:space="0" w:color="auto"/>
                                <w:right w:val="none" w:sz="0" w:space="0" w:color="auto"/>
                              </w:divBdr>
                              <w:divsChild>
                                <w:div w:id="887644349">
                                  <w:marLeft w:val="0"/>
                                  <w:marRight w:val="0"/>
                                  <w:marTop w:val="0"/>
                                  <w:marBottom w:val="0"/>
                                  <w:divBdr>
                                    <w:top w:val="none" w:sz="0" w:space="0" w:color="auto"/>
                                    <w:left w:val="none" w:sz="0" w:space="0" w:color="auto"/>
                                    <w:bottom w:val="none" w:sz="0" w:space="0" w:color="auto"/>
                                    <w:right w:val="none" w:sz="0" w:space="0" w:color="auto"/>
                                  </w:divBdr>
                                  <w:divsChild>
                                    <w:div w:id="577713751">
                                      <w:marLeft w:val="0"/>
                                      <w:marRight w:val="0"/>
                                      <w:marTop w:val="0"/>
                                      <w:marBottom w:val="0"/>
                                      <w:divBdr>
                                        <w:top w:val="single" w:sz="6" w:space="0" w:color="F5F5F5"/>
                                        <w:left w:val="single" w:sz="6" w:space="0" w:color="F5F5F5"/>
                                        <w:bottom w:val="single" w:sz="6" w:space="0" w:color="F5F5F5"/>
                                        <w:right w:val="single" w:sz="6" w:space="0" w:color="F5F5F5"/>
                                      </w:divBdr>
                                      <w:divsChild>
                                        <w:div w:id="1245140759">
                                          <w:marLeft w:val="0"/>
                                          <w:marRight w:val="0"/>
                                          <w:marTop w:val="0"/>
                                          <w:marBottom w:val="0"/>
                                          <w:divBdr>
                                            <w:top w:val="none" w:sz="0" w:space="0" w:color="auto"/>
                                            <w:left w:val="none" w:sz="0" w:space="0" w:color="auto"/>
                                            <w:bottom w:val="none" w:sz="0" w:space="0" w:color="auto"/>
                                            <w:right w:val="none" w:sz="0" w:space="0" w:color="auto"/>
                                          </w:divBdr>
                                          <w:divsChild>
                                            <w:div w:id="567769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DA4B0A-3560-4C5F-B79A-6041C4D19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Pages>
  <Words>1037</Words>
  <Characters>5708</Characters>
  <Application>Microsoft Office Word</Application>
  <DocSecurity>0</DocSecurity>
  <Lines>47</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DJAMEL EDDINE</dc:creator>
  <cp:lastModifiedBy>DJAMEL EDDINE</cp:lastModifiedBy>
  <cp:revision>6</cp:revision>
  <cp:lastPrinted>2012-10-10T11:00:00Z</cp:lastPrinted>
  <dcterms:created xsi:type="dcterms:W3CDTF">2012-10-04T19:41:00Z</dcterms:created>
  <dcterms:modified xsi:type="dcterms:W3CDTF">2012-10-10T11:04:00Z</dcterms:modified>
</cp:coreProperties>
</file>