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74C8" w:rsidRPr="00873078" w:rsidRDefault="00873078" w:rsidP="00873078">
      <w:r w:rsidRPr="00873078">
        <w:t>Les composites polymères-cristaux liquides (</w:t>
      </w:r>
      <w:proofErr w:type="spellStart"/>
      <w:r w:rsidRPr="00873078">
        <w:t>Polymer</w:t>
      </w:r>
      <w:proofErr w:type="spellEnd"/>
      <w:r w:rsidRPr="00873078">
        <w:t xml:space="preserve"> </w:t>
      </w:r>
      <w:proofErr w:type="spellStart"/>
      <w:r w:rsidRPr="00873078">
        <w:t>Dispersed</w:t>
      </w:r>
      <w:proofErr w:type="spellEnd"/>
      <w:r w:rsidRPr="00873078">
        <w:t xml:space="preserve"> </w:t>
      </w:r>
      <w:proofErr w:type="spellStart"/>
      <w:r w:rsidRPr="00873078">
        <w:t>Liquid</w:t>
      </w:r>
      <w:proofErr w:type="spellEnd"/>
      <w:r w:rsidRPr="00873078">
        <w:t xml:space="preserve"> Crystal : PDLC) sont constitués d'une dispersion de micro ou nano-gouttelettes du cristal liquide dans une matrice macromoléculaire du polymère. Ces matériaux sont électro-actifs et utilisables dans les domaines de l'affichage électronique. Les films PDLC sont élaborés ici par </w:t>
      </w:r>
      <w:proofErr w:type="spellStart"/>
      <w:r w:rsidRPr="00873078">
        <w:t>photopolymérisation</w:t>
      </w:r>
      <w:proofErr w:type="spellEnd"/>
      <w:r w:rsidRPr="00873078">
        <w:t xml:space="preserve"> par rayonnement ultra-violet (UV) d'un mélange composé d'un cristal liquide, d'un monomère et d'un </w:t>
      </w:r>
      <w:proofErr w:type="spellStart"/>
      <w:r w:rsidRPr="00873078">
        <w:t>photoamorceur</w:t>
      </w:r>
      <w:proofErr w:type="spellEnd"/>
      <w:r w:rsidRPr="00873078">
        <w:t>. Différents films PDLC, qui diffèrent par la concentration en cristal liquide et le monomère, ont été étudiés. Trois monomères acryliques ayant des structures chimiques proches ont en effet été utilisés; ils se distinguent par leur masse molaire (300, 540 et 900 g/mol) et permettent la formation de polymères plus ou moins denses. Les films PDLC réalisés présentent des morphologies différentes. L'objectif du travail est de comparer les propriétés (optiques, physico-chimiques, électriques) des films et de déterminer notamment l'influence de la densité du réseau polymère et de leur morphologie sur leurs propriétés. Une première étude a permis de déterminer les taux de conversion des monomères, ainsi que l'effet de dilution des monomères par le cristal liquide sur la cinétique chimique. La caractérisation par spectroscopie diélectrique des monomères, des polymères et des films PDLC a également été effectuée en fonction de la température dans la gamme de fréquence 20Hz-10MHz</w:t>
      </w:r>
    </w:p>
    <w:sectPr w:rsidR="00CE74C8" w:rsidRPr="00873078" w:rsidSect="00CE74C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73078"/>
    <w:rsid w:val="00873078"/>
    <w:rsid w:val="00CE74C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4C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225</Words>
  <Characters>1240</Characters>
  <Application>Microsoft Office Word</Application>
  <DocSecurity>0</DocSecurity>
  <Lines>10</Lines>
  <Paragraphs>2</Paragraphs>
  <ScaleCrop>false</ScaleCrop>
  <Company/>
  <LinksUpToDate>false</LinksUpToDate>
  <CharactersWithSpaces>1463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2014-11-27T14:10:00Z</dcterms:created>
  <dcterms:modified xsi:type="dcterms:W3CDTF">2014-11-27T14:19:00Z</dcterms:modified>
</cp:coreProperties>
</file>