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C65" w:rsidRPr="00355D43" w:rsidRDefault="00D41C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55D43"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:rsidR="007166C7" w:rsidRPr="00AB1B1A" w:rsidRDefault="00B85243" w:rsidP="00355D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1B1A">
        <w:rPr>
          <w:rFonts w:ascii="Times New Roman" w:hAnsi="Times New Roman" w:cs="Times New Roman"/>
          <w:sz w:val="24"/>
          <w:szCs w:val="24"/>
        </w:rPr>
        <w:t xml:space="preserve">Sept éléments de terres rares ont été </w:t>
      </w:r>
      <w:r w:rsidR="000A5C72" w:rsidRPr="00AB1B1A">
        <w:rPr>
          <w:rFonts w:ascii="Times New Roman" w:hAnsi="Times New Roman" w:cs="Times New Roman"/>
          <w:sz w:val="24"/>
          <w:szCs w:val="24"/>
        </w:rPr>
        <w:t>dosés</w:t>
      </w:r>
      <w:r w:rsidRPr="00AB1B1A">
        <w:rPr>
          <w:rFonts w:ascii="Times New Roman" w:hAnsi="Times New Roman" w:cs="Times New Roman"/>
          <w:sz w:val="24"/>
          <w:szCs w:val="24"/>
        </w:rPr>
        <w:t xml:space="preserve"> dans des échantillons de sol prélevé dans </w:t>
      </w:r>
      <w:r w:rsidR="000A5C72" w:rsidRPr="00AB1B1A">
        <w:rPr>
          <w:rFonts w:ascii="Times New Roman" w:hAnsi="Times New Roman" w:cs="Times New Roman"/>
          <w:sz w:val="24"/>
          <w:szCs w:val="24"/>
        </w:rPr>
        <w:t xml:space="preserve">un profil de bassin versant  situé dans la région de </w:t>
      </w:r>
      <w:r w:rsidR="00415BA4" w:rsidRPr="00AB1B1A">
        <w:rPr>
          <w:rFonts w:ascii="Times New Roman" w:hAnsi="Times New Roman" w:cs="Times New Roman"/>
          <w:sz w:val="24"/>
          <w:szCs w:val="24"/>
        </w:rPr>
        <w:t xml:space="preserve">Tlemcen </w:t>
      </w:r>
      <w:r w:rsidRPr="00AB1B1A">
        <w:rPr>
          <w:rFonts w:ascii="Times New Roman" w:hAnsi="Times New Roman" w:cs="Times New Roman"/>
          <w:sz w:val="24"/>
          <w:szCs w:val="24"/>
        </w:rPr>
        <w:t xml:space="preserve"> par la méthode de l’activation ne</w:t>
      </w:r>
      <w:r w:rsidR="000A5C72" w:rsidRPr="00AB1B1A">
        <w:rPr>
          <w:rFonts w:ascii="Times New Roman" w:hAnsi="Times New Roman" w:cs="Times New Roman"/>
          <w:sz w:val="24"/>
          <w:szCs w:val="24"/>
        </w:rPr>
        <w:t xml:space="preserve">utronique. </w:t>
      </w:r>
      <w:r w:rsidR="009F3649" w:rsidRPr="00AB1B1A">
        <w:rPr>
          <w:rFonts w:ascii="Times New Roman" w:hAnsi="Times New Roman" w:cs="Times New Roman"/>
          <w:sz w:val="24"/>
          <w:szCs w:val="24"/>
        </w:rPr>
        <w:t>Une série d’</w:t>
      </w:r>
      <w:r w:rsidR="00415BA4" w:rsidRPr="00AB1B1A">
        <w:rPr>
          <w:rFonts w:ascii="Times New Roman" w:hAnsi="Times New Roman" w:cs="Times New Roman"/>
          <w:sz w:val="24"/>
          <w:szCs w:val="24"/>
        </w:rPr>
        <w:t xml:space="preserve">échantillons </w:t>
      </w:r>
      <w:r w:rsidR="009F3649" w:rsidRPr="00AB1B1A">
        <w:rPr>
          <w:rFonts w:ascii="Times New Roman" w:hAnsi="Times New Roman" w:cs="Times New Roman"/>
          <w:sz w:val="24"/>
          <w:szCs w:val="24"/>
        </w:rPr>
        <w:t xml:space="preserve">de sol </w:t>
      </w:r>
      <w:r w:rsidR="00A0011F" w:rsidRPr="00AB1B1A">
        <w:rPr>
          <w:rFonts w:ascii="Times New Roman" w:hAnsi="Times New Roman" w:cs="Times New Roman"/>
          <w:sz w:val="24"/>
          <w:szCs w:val="24"/>
        </w:rPr>
        <w:t xml:space="preserve">ont été </w:t>
      </w:r>
      <w:r w:rsidR="005018BB" w:rsidRPr="00AB1B1A">
        <w:rPr>
          <w:rFonts w:ascii="Times New Roman" w:hAnsi="Times New Roman" w:cs="Times New Roman"/>
          <w:sz w:val="24"/>
          <w:szCs w:val="24"/>
        </w:rPr>
        <w:t>irradiés</w:t>
      </w:r>
      <w:r w:rsidR="00A0011F" w:rsidRPr="00AB1B1A">
        <w:rPr>
          <w:rFonts w:ascii="Times New Roman" w:hAnsi="Times New Roman" w:cs="Times New Roman"/>
          <w:sz w:val="24"/>
          <w:szCs w:val="24"/>
        </w:rPr>
        <w:t xml:space="preserve"> </w:t>
      </w:r>
      <w:r w:rsidR="009F3649" w:rsidRPr="00AB1B1A">
        <w:rPr>
          <w:rFonts w:ascii="Times New Roman" w:hAnsi="Times New Roman" w:cs="Times New Roman"/>
          <w:sz w:val="24"/>
          <w:szCs w:val="24"/>
        </w:rPr>
        <w:t xml:space="preserve">simultanément avec des échantillons d’un sol standard </w:t>
      </w:r>
      <w:r w:rsidR="00A0011F" w:rsidRPr="00AB1B1A">
        <w:rPr>
          <w:rFonts w:ascii="Times New Roman" w:hAnsi="Times New Roman" w:cs="Times New Roman"/>
          <w:sz w:val="24"/>
          <w:szCs w:val="24"/>
        </w:rPr>
        <w:t xml:space="preserve">dans le réacteur NOUR de </w:t>
      </w:r>
      <w:proofErr w:type="spellStart"/>
      <w:r w:rsidR="00A0011F" w:rsidRPr="00AB1B1A">
        <w:rPr>
          <w:rFonts w:ascii="Times New Roman" w:hAnsi="Times New Roman" w:cs="Times New Roman"/>
          <w:sz w:val="24"/>
          <w:szCs w:val="24"/>
        </w:rPr>
        <w:t>Draria</w:t>
      </w:r>
      <w:proofErr w:type="spellEnd"/>
      <w:r w:rsidR="00A0011F" w:rsidRPr="00AB1B1A">
        <w:rPr>
          <w:rFonts w:ascii="Times New Roman" w:hAnsi="Times New Roman" w:cs="Times New Roman"/>
          <w:sz w:val="24"/>
          <w:szCs w:val="24"/>
        </w:rPr>
        <w:t xml:space="preserve"> pendant une durée de 4</w:t>
      </w:r>
      <w:r w:rsidR="00271527">
        <w:rPr>
          <w:rFonts w:ascii="Times New Roman" w:hAnsi="Times New Roman" w:cs="Times New Roman"/>
          <w:sz w:val="24"/>
          <w:szCs w:val="24"/>
        </w:rPr>
        <w:t xml:space="preserve"> </w:t>
      </w:r>
      <w:r w:rsidR="00A0011F" w:rsidRPr="00AB1B1A">
        <w:rPr>
          <w:rFonts w:ascii="Times New Roman" w:hAnsi="Times New Roman" w:cs="Times New Roman"/>
          <w:sz w:val="24"/>
          <w:szCs w:val="24"/>
        </w:rPr>
        <w:t xml:space="preserve">heures </w:t>
      </w:r>
      <w:r w:rsidR="00415BA4" w:rsidRPr="00AB1B1A">
        <w:rPr>
          <w:rFonts w:ascii="Times New Roman" w:hAnsi="Times New Roman" w:cs="Times New Roman"/>
          <w:sz w:val="24"/>
          <w:szCs w:val="24"/>
        </w:rPr>
        <w:t xml:space="preserve"> par</w:t>
      </w:r>
      <w:r w:rsidR="00A0011F" w:rsidRPr="00AB1B1A">
        <w:rPr>
          <w:rFonts w:ascii="Times New Roman" w:hAnsi="Times New Roman" w:cs="Times New Roman"/>
          <w:sz w:val="24"/>
          <w:szCs w:val="24"/>
        </w:rPr>
        <w:t xml:space="preserve"> un flux de neutron </w:t>
      </w:r>
      <w:r w:rsidR="00DF3CF3">
        <w:rPr>
          <w:rFonts w:ascii="Times New Roman" w:hAnsi="Times New Roman" w:cs="Times New Roman"/>
          <w:sz w:val="24"/>
          <w:szCs w:val="24"/>
        </w:rPr>
        <w:t xml:space="preserve"> </w:t>
      </w:r>
      <w:r w:rsidR="00A0011F" w:rsidRPr="00AB1B1A">
        <w:rPr>
          <w:rFonts w:ascii="Times New Roman" w:hAnsi="Times New Roman" w:cs="Times New Roman"/>
          <w:sz w:val="24"/>
          <w:szCs w:val="24"/>
        </w:rPr>
        <w:t>thermique de 2,3 10</w:t>
      </w:r>
      <w:r w:rsidR="00A0011F" w:rsidRPr="00AB1B1A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5018BB" w:rsidRPr="00AB1B1A">
        <w:rPr>
          <w:rFonts w:ascii="Times New Roman" w:hAnsi="Times New Roman" w:cs="Times New Roman"/>
          <w:sz w:val="24"/>
          <w:szCs w:val="24"/>
        </w:rPr>
        <w:t xml:space="preserve"> n cm</w:t>
      </w:r>
      <w:r w:rsidR="005018BB" w:rsidRPr="00AB1B1A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="00415BA4" w:rsidRPr="00AB1B1A">
        <w:rPr>
          <w:rFonts w:ascii="Times New Roman" w:hAnsi="Times New Roman" w:cs="Times New Roman"/>
          <w:sz w:val="24"/>
          <w:szCs w:val="24"/>
        </w:rPr>
        <w:t xml:space="preserve"> </w:t>
      </w:r>
      <w:r w:rsidR="005018BB" w:rsidRPr="00AB1B1A">
        <w:rPr>
          <w:rFonts w:ascii="Times New Roman" w:hAnsi="Times New Roman" w:cs="Times New Roman"/>
          <w:sz w:val="24"/>
          <w:szCs w:val="24"/>
        </w:rPr>
        <w:t>s</w:t>
      </w:r>
      <w:r w:rsidR="005018BB" w:rsidRPr="00AB1B1A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5018BB" w:rsidRPr="00AB1B1A">
        <w:rPr>
          <w:rFonts w:ascii="Times New Roman" w:hAnsi="Times New Roman" w:cs="Times New Roman"/>
          <w:sz w:val="24"/>
          <w:szCs w:val="24"/>
        </w:rPr>
        <w:t>.</w:t>
      </w:r>
      <w:r w:rsidR="00415BA4" w:rsidRPr="00AB1B1A">
        <w:rPr>
          <w:rFonts w:ascii="Times New Roman" w:hAnsi="Times New Roman" w:cs="Times New Roman"/>
          <w:sz w:val="24"/>
          <w:szCs w:val="24"/>
        </w:rPr>
        <w:t xml:space="preserve"> </w:t>
      </w:r>
      <w:r w:rsidR="00151AE2" w:rsidRPr="00AB1B1A">
        <w:rPr>
          <w:rFonts w:ascii="Times New Roman" w:hAnsi="Times New Roman" w:cs="Times New Roman"/>
          <w:sz w:val="24"/>
          <w:szCs w:val="24"/>
        </w:rPr>
        <w:t xml:space="preserve">Une chaine de mesure de spectrométrie ɣ, </w:t>
      </w:r>
      <w:r w:rsidR="00DF3CF3">
        <w:rPr>
          <w:rFonts w:ascii="Times New Roman" w:hAnsi="Times New Roman" w:cs="Times New Roman"/>
          <w:sz w:val="24"/>
          <w:szCs w:val="24"/>
        </w:rPr>
        <w:t>a été utilisée pour</w:t>
      </w:r>
      <w:r w:rsidR="00151AE2" w:rsidRPr="00AB1B1A">
        <w:rPr>
          <w:rFonts w:ascii="Times New Roman" w:hAnsi="Times New Roman" w:cs="Times New Roman"/>
          <w:sz w:val="24"/>
          <w:szCs w:val="24"/>
        </w:rPr>
        <w:t xml:space="preserve"> la détection </w:t>
      </w:r>
      <w:r w:rsidR="00F02539" w:rsidRPr="00AB1B1A">
        <w:rPr>
          <w:rFonts w:ascii="Times New Roman" w:hAnsi="Times New Roman" w:cs="Times New Roman"/>
          <w:sz w:val="24"/>
          <w:szCs w:val="24"/>
        </w:rPr>
        <w:t xml:space="preserve">des photons ɣ </w:t>
      </w:r>
      <w:r w:rsidR="00AB1B1A" w:rsidRPr="00AB1B1A">
        <w:rPr>
          <w:rFonts w:ascii="Times New Roman" w:hAnsi="Times New Roman" w:cs="Times New Roman"/>
          <w:sz w:val="24"/>
          <w:szCs w:val="24"/>
        </w:rPr>
        <w:t xml:space="preserve">émis. </w:t>
      </w:r>
      <w:r w:rsidR="007166C7" w:rsidRPr="00AB1B1A">
        <w:rPr>
          <w:rFonts w:ascii="Times New Roman" w:hAnsi="Times New Roman" w:cs="Times New Roman"/>
          <w:sz w:val="24"/>
          <w:szCs w:val="24"/>
        </w:rPr>
        <w:t>Le comptage</w:t>
      </w:r>
      <w:r w:rsidR="003163F2" w:rsidRPr="00AB1B1A">
        <w:rPr>
          <w:rFonts w:ascii="Times New Roman" w:hAnsi="Times New Roman" w:cs="Times New Roman"/>
          <w:sz w:val="24"/>
          <w:szCs w:val="24"/>
        </w:rPr>
        <w:t xml:space="preserve"> </w:t>
      </w:r>
      <w:r w:rsidR="007166C7" w:rsidRPr="00AB1B1A">
        <w:rPr>
          <w:rFonts w:ascii="Times New Roman" w:hAnsi="Times New Roman" w:cs="Times New Roman"/>
          <w:sz w:val="24"/>
          <w:szCs w:val="24"/>
        </w:rPr>
        <w:t>des photons émis après irradiation permet alors d’identifier les isotopes émetteurs, et de remonter à la concentration des éléments constitutifs de l’échantillon initial.</w:t>
      </w:r>
    </w:p>
    <w:p w:rsidR="00EB2B05" w:rsidRDefault="003163F2" w:rsidP="00355D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1B1A">
        <w:rPr>
          <w:rFonts w:ascii="Times New Roman" w:hAnsi="Times New Roman" w:cs="Times New Roman"/>
          <w:sz w:val="24"/>
          <w:szCs w:val="24"/>
        </w:rPr>
        <w:t xml:space="preserve">L’étude des distributions </w:t>
      </w:r>
      <w:r w:rsidR="00152383" w:rsidRPr="00AB1B1A">
        <w:rPr>
          <w:rFonts w:ascii="Times New Roman" w:hAnsi="Times New Roman" w:cs="Times New Roman"/>
          <w:sz w:val="24"/>
          <w:szCs w:val="24"/>
        </w:rPr>
        <w:t xml:space="preserve">verticales </w:t>
      </w:r>
      <w:r w:rsidRPr="00AB1B1A">
        <w:rPr>
          <w:rFonts w:ascii="Times New Roman" w:hAnsi="Times New Roman" w:cs="Times New Roman"/>
          <w:sz w:val="24"/>
          <w:szCs w:val="24"/>
        </w:rPr>
        <w:t xml:space="preserve">des terres </w:t>
      </w:r>
      <w:r w:rsidR="00152383" w:rsidRPr="00AB1B1A">
        <w:rPr>
          <w:rFonts w:ascii="Times New Roman" w:hAnsi="Times New Roman" w:cs="Times New Roman"/>
          <w:sz w:val="24"/>
          <w:szCs w:val="24"/>
        </w:rPr>
        <w:t xml:space="preserve">dans les zones de </w:t>
      </w:r>
      <w:r w:rsidR="00AB1B1A" w:rsidRPr="00AB1B1A">
        <w:rPr>
          <w:rFonts w:ascii="Times New Roman" w:hAnsi="Times New Roman" w:cs="Times New Roman"/>
          <w:sz w:val="24"/>
          <w:szCs w:val="24"/>
        </w:rPr>
        <w:t>prélèvement,</w:t>
      </w:r>
      <w:r w:rsidR="00152383" w:rsidRPr="00AB1B1A">
        <w:rPr>
          <w:rFonts w:ascii="Times New Roman" w:hAnsi="Times New Roman" w:cs="Times New Roman"/>
          <w:sz w:val="24"/>
          <w:szCs w:val="24"/>
        </w:rPr>
        <w:t xml:space="preserve"> nous ont permis de conclure que ces élément peuvent constitués des traceurs de l’érosion de</w:t>
      </w:r>
      <w:r w:rsidR="00AB1B1A" w:rsidRPr="00AB1B1A">
        <w:rPr>
          <w:rFonts w:ascii="Times New Roman" w:hAnsi="Times New Roman" w:cs="Times New Roman"/>
          <w:sz w:val="24"/>
          <w:szCs w:val="24"/>
        </w:rPr>
        <w:t xml:space="preserve"> sol.</w:t>
      </w:r>
    </w:p>
    <w:p w:rsidR="00355D43" w:rsidRDefault="00355D43" w:rsidP="00AB1B1A">
      <w:pPr>
        <w:jc w:val="both"/>
        <w:rPr>
          <w:rFonts w:ascii="Times New Roman" w:hAnsi="Times New Roman" w:cs="Times New Roman"/>
          <w:b/>
          <w:bCs/>
          <w:sz w:val="24"/>
          <w:szCs w:val="24"/>
          <w:rtl/>
          <w:lang w:val="en-GB"/>
        </w:rPr>
      </w:pPr>
    </w:p>
    <w:p w:rsidR="00EB2B05" w:rsidRPr="00355D43" w:rsidRDefault="00EB2B05" w:rsidP="00AB1B1A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355D43">
        <w:rPr>
          <w:rFonts w:ascii="Times New Roman" w:hAnsi="Times New Roman" w:cs="Times New Roman"/>
          <w:b/>
          <w:bCs/>
          <w:sz w:val="24"/>
          <w:szCs w:val="24"/>
          <w:lang w:val="en-GB"/>
        </w:rPr>
        <w:t>Abstract</w:t>
      </w:r>
    </w:p>
    <w:p w:rsidR="00BB1C66" w:rsidRPr="00DF3CF3" w:rsidRDefault="00271527" w:rsidP="00355D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Seven rare earth elements were determined in soil samples collected in a watershed profile located in the region </w:t>
      </w:r>
      <w:proofErr w:type="gramStart"/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EC47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F3CF3">
        <w:rPr>
          <w:rFonts w:ascii="Times New Roman" w:hAnsi="Times New Roman" w:cs="Times New Roman"/>
          <w:sz w:val="24"/>
          <w:szCs w:val="24"/>
          <w:lang w:val="en-US"/>
        </w:rPr>
        <w:t>Tlemcen</w:t>
      </w:r>
      <w:proofErr w:type="spellEnd"/>
      <w:proofErr w:type="gramEnd"/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. This was done by the method of neutron activation. A series of soil samples were irradiated simultaneously with samples of a standard soil in NOUR </w:t>
      </w:r>
      <w:proofErr w:type="spellStart"/>
      <w:r w:rsidRPr="00DF3CF3">
        <w:rPr>
          <w:rFonts w:ascii="Times New Roman" w:hAnsi="Times New Roman" w:cs="Times New Roman"/>
          <w:sz w:val="24"/>
          <w:szCs w:val="24"/>
          <w:lang w:val="en-US"/>
        </w:rPr>
        <w:t>Draria</w:t>
      </w:r>
      <w:proofErr w:type="spellEnd"/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reactor for a period of 4 hours by </w:t>
      </w:r>
      <w:r w:rsidR="00D56FFC" w:rsidRPr="00DF3CF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thermal neutron flux </w:t>
      </w:r>
      <w:r w:rsidR="00D56FFC" w:rsidRPr="00DF3CF3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D56FF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6FFC" w:rsidRPr="00DF3CF3">
        <w:rPr>
          <w:rFonts w:ascii="Times New Roman" w:hAnsi="Times New Roman" w:cs="Times New Roman"/>
          <w:sz w:val="24"/>
          <w:szCs w:val="24"/>
          <w:lang w:val="en-US"/>
        </w:rPr>
        <w:t>2.3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10</w:t>
      </w:r>
      <w:r w:rsidRPr="00EC470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13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>ncm</w:t>
      </w:r>
      <w:r w:rsidRPr="00EC470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-2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Pr="00EC470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. A measurement chain spectrometry </w:t>
      </w:r>
      <w:r w:rsidR="00D56FFC" w:rsidRPr="00DF3CF3">
        <w:rPr>
          <w:rFonts w:ascii="Times New Roman" w:hAnsi="Times New Roman" w:cs="Times New Roman"/>
          <w:sz w:val="24"/>
          <w:szCs w:val="24"/>
          <w:lang w:val="en-US"/>
        </w:rPr>
        <w:t>ɣ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allows the detection of photons emitted ɣ. The counting ɣ spectrometry </w:t>
      </w:r>
      <w:r w:rsidR="00D56FFC" w:rsidRPr="00DF3CF3">
        <w:rPr>
          <w:rFonts w:ascii="Times New Roman" w:hAnsi="Times New Roman" w:cs="Times New Roman"/>
          <w:sz w:val="24"/>
          <w:szCs w:val="24"/>
          <w:lang w:val="en-US"/>
        </w:rPr>
        <w:t>photons emitted after irradiation then identify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emitting isotopes and trace the concentration of components of the initial sample.</w:t>
      </w:r>
    </w:p>
    <w:p w:rsidR="00271527" w:rsidRPr="00DF3CF3" w:rsidRDefault="00BB1C66" w:rsidP="00355D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71527"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The study of vertical distributions </w:t>
      </w:r>
      <w:r w:rsidR="00F5570A"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F5570A">
        <w:rPr>
          <w:rFonts w:ascii="Times New Roman" w:hAnsi="Times New Roman" w:cs="Times New Roman"/>
          <w:sz w:val="24"/>
          <w:szCs w:val="24"/>
          <w:lang w:val="en-US"/>
        </w:rPr>
        <w:t>lands</w:t>
      </w:r>
      <w:r w:rsidR="00271527"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in areas of collection, </w:t>
      </w:r>
      <w:r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conduct </w:t>
      </w:r>
      <w:r w:rsidR="00271527"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to conclude that the element can </w:t>
      </w:r>
      <w:proofErr w:type="gramStart"/>
      <w:r w:rsidR="00271527" w:rsidRPr="00DF3CF3">
        <w:rPr>
          <w:rFonts w:ascii="Times New Roman" w:hAnsi="Times New Roman" w:cs="Times New Roman"/>
          <w:sz w:val="24"/>
          <w:szCs w:val="24"/>
          <w:lang w:val="en-US"/>
        </w:rPr>
        <w:t>consist</w:t>
      </w:r>
      <w:proofErr w:type="gramEnd"/>
      <w:r w:rsidR="00271527"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570A" w:rsidRPr="00DF3CF3">
        <w:rPr>
          <w:rFonts w:ascii="Times New Roman" w:hAnsi="Times New Roman" w:cs="Times New Roman"/>
          <w:sz w:val="24"/>
          <w:szCs w:val="24"/>
          <w:lang w:val="en-US"/>
        </w:rPr>
        <w:t>tracer’s</w:t>
      </w:r>
      <w:r w:rsidR="00271527" w:rsidRPr="00DF3CF3">
        <w:rPr>
          <w:rFonts w:ascii="Times New Roman" w:hAnsi="Times New Roman" w:cs="Times New Roman"/>
          <w:sz w:val="24"/>
          <w:szCs w:val="24"/>
          <w:lang w:val="en-US"/>
        </w:rPr>
        <w:t xml:space="preserve"> soil erosion.</w:t>
      </w:r>
    </w:p>
    <w:p w:rsidR="00BB1C66" w:rsidRDefault="00BB1C66" w:rsidP="00BB1C66">
      <w:pPr>
        <w:spacing w:after="0"/>
        <w:jc w:val="both"/>
        <w:rPr>
          <w:rFonts w:ascii="Times New Roman" w:hAnsi="Times New Roman" w:cs="Times New Roman"/>
          <w:sz w:val="24"/>
          <w:szCs w:val="24"/>
          <w:rtl/>
          <w:lang w:bidi="ar-DZ"/>
        </w:rPr>
      </w:pPr>
    </w:p>
    <w:p w:rsidR="00BB1C66" w:rsidRDefault="00BB1C66" w:rsidP="00BB1C66">
      <w:pPr>
        <w:bidi/>
        <w:spacing w:after="0"/>
        <w:jc w:val="both"/>
        <w:rPr>
          <w:rFonts w:ascii="Times New Roman" w:hAnsi="Times New Roman" w:cs="Times New Roman"/>
          <w:sz w:val="24"/>
          <w:szCs w:val="24"/>
          <w:rtl/>
          <w:lang w:bidi="ar-DZ"/>
        </w:rPr>
      </w:pPr>
    </w:p>
    <w:p w:rsidR="00BB1C66" w:rsidRDefault="00BB1C66" w:rsidP="00BB1C66">
      <w:pPr>
        <w:bidi/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rtl/>
          <w:lang w:bidi="ar-DZ"/>
        </w:rPr>
      </w:pPr>
      <w:proofErr w:type="gramStart"/>
      <w:r w:rsidRPr="00355D43">
        <w:rPr>
          <w:rFonts w:ascii="Times New Roman" w:hAnsi="Times New Roman" w:cs="Times New Roman" w:hint="cs"/>
          <w:b/>
          <w:bCs/>
          <w:sz w:val="28"/>
          <w:szCs w:val="28"/>
          <w:rtl/>
          <w:lang w:bidi="ar-DZ"/>
        </w:rPr>
        <w:t>الملخص</w:t>
      </w:r>
      <w:proofErr w:type="gramEnd"/>
    </w:p>
    <w:p w:rsidR="001E4D1E" w:rsidRPr="00355D43" w:rsidRDefault="001E4D1E" w:rsidP="001E4D1E">
      <w:pPr>
        <w:bidi/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rtl/>
          <w:lang w:bidi="ar-DZ"/>
        </w:rPr>
      </w:pPr>
    </w:p>
    <w:p w:rsidR="00BB1C66" w:rsidRPr="00355D43" w:rsidRDefault="00BB1C66" w:rsidP="002A40BE">
      <w:pPr>
        <w:bidi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rtl/>
          <w:lang w:bidi="ar-DZ"/>
        </w:rPr>
      </w:pPr>
      <w:r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لقد تم قياس سبعة من العناصر الارض</w:t>
      </w:r>
      <w:r w:rsid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ي</w:t>
      </w:r>
      <w:r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ة النادرة في عينات من الأرض المتحصل عليها في الحوض المنحدر المتواجد في منطقة تلمسان. وقد تم ذلك بواسطة اس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تعمال طريقة التنشيط </w:t>
      </w:r>
      <w:proofErr w:type="spellStart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النتروني</w:t>
      </w:r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. تم تعريض مجموعة من العينات </w:t>
      </w:r>
      <w:r w:rsidR="00355D43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للإشعاع</w:t>
      </w:r>
      <w:r w:rsidR="002A40BE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النووي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في نفس الوقت مع عينات من </w:t>
      </w:r>
      <w:r w:rsidR="002A40BE">
        <w:rPr>
          <w:rFonts w:ascii="Times New Roman" w:hAnsi="Times New Roman" w:cs="Times New Roman" w:hint="cs"/>
          <w:sz w:val="28"/>
          <w:szCs w:val="28"/>
          <w:rtl/>
          <w:lang w:bidi="ar-DZ"/>
        </w:rPr>
        <w:t>أرض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</w:t>
      </w:r>
      <w:r w:rsidR="002A40BE">
        <w:rPr>
          <w:rFonts w:ascii="Times New Roman" w:hAnsi="Times New Roman" w:cs="Times New Roman" w:hint="cs"/>
          <w:sz w:val="28"/>
          <w:szCs w:val="28"/>
          <w:rtl/>
          <w:lang w:bidi="ar-DZ"/>
        </w:rPr>
        <w:t>مرجعية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في داخل مفاعل </w:t>
      </w:r>
      <w:proofErr w:type="spellStart"/>
      <w:r w:rsidR="00A87344">
        <w:rPr>
          <w:rFonts w:ascii="Times New Roman" w:hAnsi="Times New Roman" w:cs="Times New Roman" w:hint="cs"/>
          <w:sz w:val="28"/>
          <w:szCs w:val="28"/>
          <w:rtl/>
          <w:lang w:bidi="ar-DZ"/>
        </w:rPr>
        <w:t>"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نور</w:t>
      </w:r>
      <w:r w:rsidR="00A87344">
        <w:rPr>
          <w:rFonts w:ascii="Times New Roman" w:hAnsi="Times New Roman" w:cs="Times New Roman" w:hint="cs"/>
          <w:sz w:val="28"/>
          <w:szCs w:val="28"/>
          <w:rtl/>
          <w:lang w:bidi="ar-DZ"/>
        </w:rPr>
        <w:t>"</w:t>
      </w:r>
      <w:bookmarkStart w:id="0" w:name="_GoBack"/>
      <w:bookmarkEnd w:id="0"/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</w:t>
      </w:r>
      <w:proofErr w:type="spellStart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بدرارية</w:t>
      </w:r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وذلك لمدة </w:t>
      </w:r>
      <w:r w:rsidR="002A40BE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أربع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ساعات لتيار من </w:t>
      </w:r>
      <w:proofErr w:type="spellStart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نترون</w:t>
      </w:r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الحراري مقدر بقيمة 2.3 10</w:t>
      </w:r>
      <w:r w:rsidR="00725B1F" w:rsidRPr="00355D43">
        <w:rPr>
          <w:rFonts w:ascii="Times New Roman" w:hAnsi="Times New Roman" w:cs="Times New Roman" w:hint="cs"/>
          <w:sz w:val="28"/>
          <w:szCs w:val="28"/>
          <w:vertAlign w:val="superscript"/>
          <w:rtl/>
          <w:lang w:bidi="ar-DZ"/>
        </w:rPr>
        <w:t>13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ن سم</w:t>
      </w:r>
      <w:r w:rsidR="00725B1F" w:rsidRPr="00355D43">
        <w:rPr>
          <w:rFonts w:ascii="Times New Roman" w:hAnsi="Times New Roman" w:cs="Times New Roman" w:hint="cs"/>
          <w:sz w:val="28"/>
          <w:szCs w:val="28"/>
          <w:vertAlign w:val="superscript"/>
          <w:rtl/>
          <w:lang w:bidi="ar-DZ"/>
        </w:rPr>
        <w:t>-2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</w:t>
      </w:r>
      <w:proofErr w:type="spellStart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ثا</w:t>
      </w:r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vertAlign w:val="superscript"/>
          <w:rtl/>
          <w:lang w:bidi="ar-DZ"/>
        </w:rPr>
        <w:t>-1</w:t>
      </w:r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. سلسة قياس ضوئية سمحت بالكشف عن </w:t>
      </w:r>
      <w:proofErr w:type="spellStart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الفوتونات</w:t>
      </w:r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المرسلة. حساب </w:t>
      </w:r>
      <w:proofErr w:type="spellStart"/>
      <w:r w:rsidR="00355D43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الفوتونات</w:t>
      </w:r>
      <w:proofErr w:type="spellEnd"/>
      <w:r w:rsidR="00725B1F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المرسلة بعد الاشعاع سمح بالتعرف على </w:t>
      </w:r>
      <w:r w:rsidR="00355D43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نظائر </w:t>
      </w:r>
      <w:proofErr w:type="spellStart"/>
      <w:r w:rsidR="00355D43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>الارسال،</w:t>
      </w:r>
      <w:proofErr w:type="spellEnd"/>
      <w:r w:rsidR="00355D43"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والوصول الى تركيز العناصر المكونة للعينة الاصلية</w:t>
      </w:r>
      <w:r w:rsidRPr="00355D43">
        <w:rPr>
          <w:rFonts w:ascii="Times New Roman" w:hAnsi="Times New Roman" w:cs="Times New Roman" w:hint="cs"/>
          <w:sz w:val="28"/>
          <w:szCs w:val="28"/>
          <w:rtl/>
          <w:lang w:bidi="ar-DZ"/>
        </w:rPr>
        <w:t xml:space="preserve"> </w:t>
      </w:r>
    </w:p>
    <w:sectPr w:rsidR="00BB1C66" w:rsidRPr="00355D43" w:rsidSect="00D41C65">
      <w:pgSz w:w="11906" w:h="16838"/>
      <w:pgMar w:top="1418" w:right="1418" w:bottom="1418" w:left="1418" w:header="709" w:footer="709" w:gutter="284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activeWritingStyle w:appName="MSWord" w:lang="ar-DZ" w:vendorID="64" w:dllVersion="131078" w:nlCheck="1" w:checkStyle="0"/>
  <w:activeWritingStyle w:appName="MSWord" w:lang="fr-FR" w:vendorID="64" w:dllVersion="131078" w:nlCheck="1" w:checkStyle="1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/>
  <w:rsids>
    <w:rsidRoot w:val="00A50B91"/>
    <w:rsid w:val="000A5C72"/>
    <w:rsid w:val="00151AE2"/>
    <w:rsid w:val="00152383"/>
    <w:rsid w:val="001E4D1E"/>
    <w:rsid w:val="00271527"/>
    <w:rsid w:val="002A40BE"/>
    <w:rsid w:val="003163F2"/>
    <w:rsid w:val="00355D43"/>
    <w:rsid w:val="003C445E"/>
    <w:rsid w:val="00415BA4"/>
    <w:rsid w:val="004E63B2"/>
    <w:rsid w:val="005018BB"/>
    <w:rsid w:val="005052DB"/>
    <w:rsid w:val="005F71EB"/>
    <w:rsid w:val="007166C7"/>
    <w:rsid w:val="00725B1F"/>
    <w:rsid w:val="00805C12"/>
    <w:rsid w:val="00824DB2"/>
    <w:rsid w:val="008F51E8"/>
    <w:rsid w:val="009F3649"/>
    <w:rsid w:val="00A0011F"/>
    <w:rsid w:val="00A50B91"/>
    <w:rsid w:val="00A87344"/>
    <w:rsid w:val="00AB0EBB"/>
    <w:rsid w:val="00AB1B1A"/>
    <w:rsid w:val="00B85243"/>
    <w:rsid w:val="00B974EF"/>
    <w:rsid w:val="00BB1C66"/>
    <w:rsid w:val="00D41C65"/>
    <w:rsid w:val="00D56FFC"/>
    <w:rsid w:val="00DF3CF3"/>
    <w:rsid w:val="00E71425"/>
    <w:rsid w:val="00EB2B05"/>
    <w:rsid w:val="00EC4704"/>
    <w:rsid w:val="00F02539"/>
    <w:rsid w:val="00F55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0EB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271527"/>
  </w:style>
  <w:style w:type="character" w:customStyle="1" w:styleId="atn">
    <w:name w:val="atn"/>
    <w:basedOn w:val="Policepardfaut"/>
    <w:rsid w:val="002715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331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mourad</dc:creator>
  <cp:lastModifiedBy>mourad</cp:lastModifiedBy>
  <cp:revision>10</cp:revision>
  <dcterms:created xsi:type="dcterms:W3CDTF">2014-04-22T16:09:00Z</dcterms:created>
  <dcterms:modified xsi:type="dcterms:W3CDTF">2014-04-23T17:34:00Z</dcterms:modified>
</cp:coreProperties>
</file>