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3625" w:rsidRPr="00C74DE0" w:rsidRDefault="00FB3625" w:rsidP="00F45BD9">
      <w:pPr>
        <w:jc w:val="center"/>
        <w:rPr>
          <w:sz w:val="26"/>
          <w:szCs w:val="26"/>
          <w:lang w:val="fr-FR"/>
        </w:rPr>
      </w:pPr>
      <w:r w:rsidRPr="00C74DE0">
        <w:rPr>
          <w:b/>
          <w:noProof/>
          <w:spacing w:val="-1"/>
          <w:sz w:val="26"/>
          <w:szCs w:val="26"/>
        </w:rPr>
        <w:drawing>
          <wp:anchor distT="0" distB="0" distL="114300" distR="114300" simplePos="0" relativeHeight="251658240" behindDoc="0" locked="0" layoutInCell="1" allowOverlap="1">
            <wp:simplePos x="0" y="0"/>
            <wp:positionH relativeFrom="column">
              <wp:posOffset>-61595</wp:posOffset>
            </wp:positionH>
            <wp:positionV relativeFrom="paragraph">
              <wp:posOffset>-309245</wp:posOffset>
            </wp:positionV>
            <wp:extent cx="1304925" cy="1133475"/>
            <wp:effectExtent l="19050" t="0" r="9525" b="0"/>
            <wp:wrapNone/>
            <wp:docPr id="1" name="Image 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7" cstate="print">
                      <a:duotone>
                        <a:schemeClr val="accent1">
                          <a:shade val="45000"/>
                          <a:satMod val="135000"/>
                        </a:schemeClr>
                        <a:prstClr val="white"/>
                      </a:duotone>
                    </a:blip>
                    <a:srcRect/>
                    <a:stretch>
                      <a:fillRect/>
                    </a:stretch>
                  </pic:blipFill>
                  <pic:spPr bwMode="auto">
                    <a:xfrm>
                      <a:off x="0" y="0"/>
                      <a:ext cx="1304925" cy="1133475"/>
                    </a:xfrm>
                    <a:prstGeom prst="rect">
                      <a:avLst/>
                    </a:prstGeom>
                    <a:noFill/>
                    <a:ln w="9525">
                      <a:noFill/>
                      <a:miter lim="800000"/>
                      <a:headEnd/>
                      <a:tailEnd/>
                    </a:ln>
                  </pic:spPr>
                </pic:pic>
              </a:graphicData>
            </a:graphic>
          </wp:anchor>
        </w:drawing>
      </w:r>
      <w:r w:rsidR="00C74DE0">
        <w:rPr>
          <w:b/>
          <w:spacing w:val="-1"/>
          <w:sz w:val="26"/>
          <w:szCs w:val="26"/>
          <w:lang w:val="fr-FR"/>
        </w:rPr>
        <w:t xml:space="preserve">            </w:t>
      </w:r>
      <w:r w:rsidRPr="00C74DE0">
        <w:rPr>
          <w:b/>
          <w:spacing w:val="-1"/>
          <w:sz w:val="26"/>
          <w:szCs w:val="26"/>
          <w:lang w:val="fr-FR"/>
        </w:rPr>
        <w:t>RE</w:t>
      </w:r>
      <w:r w:rsidRPr="00C74DE0">
        <w:rPr>
          <w:b/>
          <w:sz w:val="26"/>
          <w:szCs w:val="26"/>
          <w:lang w:val="fr-FR"/>
        </w:rPr>
        <w:t>S</w:t>
      </w:r>
      <w:r w:rsidRPr="00C74DE0">
        <w:rPr>
          <w:b/>
          <w:spacing w:val="-1"/>
          <w:sz w:val="26"/>
          <w:szCs w:val="26"/>
          <w:lang w:val="fr-FR"/>
        </w:rPr>
        <w:t>U</w:t>
      </w:r>
      <w:r w:rsidRPr="00C74DE0">
        <w:rPr>
          <w:b/>
          <w:sz w:val="26"/>
          <w:szCs w:val="26"/>
          <w:lang w:val="fr-FR"/>
        </w:rPr>
        <w:t>ME</w:t>
      </w:r>
      <w:r w:rsidRPr="00C74DE0">
        <w:rPr>
          <w:b/>
          <w:spacing w:val="-1"/>
          <w:sz w:val="26"/>
          <w:szCs w:val="26"/>
          <w:lang w:val="fr-FR"/>
        </w:rPr>
        <w:t xml:space="preserve"> D</w:t>
      </w:r>
      <w:r w:rsidRPr="00C74DE0">
        <w:rPr>
          <w:b/>
          <w:sz w:val="26"/>
          <w:szCs w:val="26"/>
          <w:lang w:val="fr-FR"/>
        </w:rPr>
        <w:t>E</w:t>
      </w:r>
      <w:r w:rsidRPr="00C74DE0">
        <w:rPr>
          <w:b/>
          <w:spacing w:val="-1"/>
          <w:sz w:val="26"/>
          <w:szCs w:val="26"/>
          <w:lang w:val="fr-FR"/>
        </w:rPr>
        <w:t xml:space="preserve"> T</w:t>
      </w:r>
      <w:r w:rsidRPr="00C74DE0">
        <w:rPr>
          <w:b/>
          <w:spacing w:val="1"/>
          <w:sz w:val="26"/>
          <w:szCs w:val="26"/>
          <w:lang w:val="fr-FR"/>
        </w:rPr>
        <w:t>H</w:t>
      </w:r>
      <w:r w:rsidRPr="00C74DE0">
        <w:rPr>
          <w:b/>
          <w:spacing w:val="-1"/>
          <w:sz w:val="26"/>
          <w:szCs w:val="26"/>
          <w:lang w:val="fr-FR"/>
        </w:rPr>
        <w:t>E</w:t>
      </w:r>
      <w:r w:rsidRPr="00C74DE0">
        <w:rPr>
          <w:b/>
          <w:sz w:val="26"/>
          <w:szCs w:val="26"/>
          <w:lang w:val="fr-FR"/>
        </w:rPr>
        <w:t>SE</w:t>
      </w:r>
      <w:r w:rsidRPr="00C74DE0">
        <w:rPr>
          <w:b/>
          <w:spacing w:val="-1"/>
          <w:sz w:val="26"/>
          <w:szCs w:val="26"/>
          <w:lang w:val="fr-FR"/>
        </w:rPr>
        <w:t xml:space="preserve"> D</w:t>
      </w:r>
      <w:r w:rsidRPr="00C74DE0">
        <w:rPr>
          <w:b/>
          <w:sz w:val="26"/>
          <w:szCs w:val="26"/>
          <w:lang w:val="fr-FR"/>
        </w:rPr>
        <w:t>E</w:t>
      </w:r>
      <w:r w:rsidRPr="00C74DE0">
        <w:rPr>
          <w:b/>
          <w:spacing w:val="-1"/>
          <w:sz w:val="26"/>
          <w:szCs w:val="26"/>
          <w:lang w:val="fr-FR"/>
        </w:rPr>
        <w:t xml:space="preserve"> D</w:t>
      </w:r>
      <w:r w:rsidRPr="00C74DE0">
        <w:rPr>
          <w:b/>
          <w:spacing w:val="1"/>
          <w:sz w:val="26"/>
          <w:szCs w:val="26"/>
          <w:lang w:val="fr-FR"/>
        </w:rPr>
        <w:t>O</w:t>
      </w:r>
      <w:r w:rsidRPr="00C74DE0">
        <w:rPr>
          <w:b/>
          <w:spacing w:val="-1"/>
          <w:sz w:val="26"/>
          <w:szCs w:val="26"/>
          <w:lang w:val="fr-FR"/>
        </w:rPr>
        <w:t>CT</w:t>
      </w:r>
      <w:r w:rsidRPr="00C74DE0">
        <w:rPr>
          <w:b/>
          <w:spacing w:val="1"/>
          <w:sz w:val="26"/>
          <w:szCs w:val="26"/>
          <w:lang w:val="fr-FR"/>
        </w:rPr>
        <w:t>O</w:t>
      </w:r>
      <w:r w:rsidRPr="00C74DE0">
        <w:rPr>
          <w:b/>
          <w:spacing w:val="-1"/>
          <w:sz w:val="26"/>
          <w:szCs w:val="26"/>
          <w:lang w:val="fr-FR"/>
        </w:rPr>
        <w:t>RA</w:t>
      </w:r>
      <w:r w:rsidRPr="00C74DE0">
        <w:rPr>
          <w:b/>
          <w:sz w:val="26"/>
          <w:szCs w:val="26"/>
          <w:lang w:val="fr-FR"/>
        </w:rPr>
        <w:t>T</w:t>
      </w:r>
    </w:p>
    <w:p w:rsidR="00F45BD9" w:rsidRPr="00C74DE0" w:rsidRDefault="004B4EF2" w:rsidP="00C74DE0">
      <w:pPr>
        <w:jc w:val="center"/>
        <w:rPr>
          <w:sz w:val="26"/>
          <w:szCs w:val="26"/>
          <w:lang w:val="fr-FR"/>
        </w:rPr>
      </w:pPr>
      <w:r w:rsidRPr="004B4EF2">
        <w:rPr>
          <w:noProof/>
          <w:lang w:val="fr-FR" w:eastAsia="fr-FR"/>
        </w:rPr>
        <w:pict>
          <v:shapetype id="_x0000_t202" coordsize="21600,21600" o:spt="202" path="m,l,21600r21600,l21600,xe">
            <v:stroke joinstyle="miter"/>
            <v:path gradientshapeok="t" o:connecttype="rect"/>
          </v:shapetype>
          <v:shape id="_x0000_s1038" type="#_x0000_t202" style="position:absolute;left:0;text-align:left;margin-left:101.65pt;margin-top:11.7pt;width:333pt;height:38.25pt;z-index:251659264" stroked="f">
            <v:textbox>
              <w:txbxContent>
                <w:p w:rsidR="00C74DE0" w:rsidRPr="00C74DE0" w:rsidRDefault="00C74DE0" w:rsidP="00C74DE0">
                  <w:pPr>
                    <w:jc w:val="center"/>
                    <w:rPr>
                      <w:b/>
                      <w:bCs/>
                      <w:sz w:val="26"/>
                      <w:szCs w:val="26"/>
                      <w:lang w:val="fr-FR"/>
                    </w:rPr>
                  </w:pPr>
                  <w:r>
                    <w:rPr>
                      <w:b/>
                      <w:bCs/>
                      <w:sz w:val="26"/>
                      <w:szCs w:val="26"/>
                      <w:lang w:val="fr-FR"/>
                    </w:rPr>
                    <w:t>**</w:t>
                  </w:r>
                  <w:r w:rsidRPr="00C74DE0">
                    <w:rPr>
                      <w:b/>
                      <w:bCs/>
                      <w:sz w:val="26"/>
                      <w:szCs w:val="26"/>
                      <w:lang w:val="fr-FR"/>
                    </w:rPr>
                    <w:t xml:space="preserve">Elaboration de nouveaux matériaux et nanomatériaux </w:t>
                  </w:r>
                  <w:r>
                    <w:rPr>
                      <w:b/>
                      <w:bCs/>
                      <w:sz w:val="26"/>
                      <w:szCs w:val="26"/>
                      <w:lang w:val="fr-FR"/>
                    </w:rPr>
                    <w:t xml:space="preserve">         </w:t>
                  </w:r>
                  <w:r w:rsidRPr="00C74DE0">
                    <w:rPr>
                      <w:b/>
                      <w:bCs/>
                      <w:sz w:val="26"/>
                      <w:szCs w:val="26"/>
                      <w:lang w:val="fr-FR"/>
                    </w:rPr>
                    <w:t xml:space="preserve"> </w:t>
                  </w:r>
                  <w:r>
                    <w:rPr>
                      <w:b/>
                      <w:bCs/>
                      <w:sz w:val="26"/>
                      <w:szCs w:val="26"/>
                      <w:lang w:val="fr-FR"/>
                    </w:rPr>
                    <w:t xml:space="preserve">    </w:t>
                  </w:r>
                  <w:r w:rsidRPr="00C74DE0">
                    <w:rPr>
                      <w:b/>
                      <w:bCs/>
                      <w:sz w:val="26"/>
                      <w:szCs w:val="26"/>
                      <w:lang w:val="fr-FR"/>
                    </w:rPr>
                    <w:t>à base de biopolymère et de polymère synthétique</w:t>
                  </w:r>
                  <w:r>
                    <w:rPr>
                      <w:b/>
                      <w:bCs/>
                      <w:sz w:val="26"/>
                      <w:szCs w:val="26"/>
                      <w:lang w:val="fr-FR"/>
                    </w:rPr>
                    <w:t>**</w:t>
                  </w:r>
                </w:p>
                <w:p w:rsidR="00C74DE0" w:rsidRPr="00C74DE0" w:rsidRDefault="00C74DE0">
                  <w:pPr>
                    <w:rPr>
                      <w:sz w:val="28"/>
                      <w:szCs w:val="28"/>
                      <w:lang w:val="fr-FR"/>
                    </w:rPr>
                  </w:pPr>
                </w:p>
              </w:txbxContent>
            </v:textbox>
          </v:shape>
        </w:pict>
      </w:r>
    </w:p>
    <w:p w:rsidR="00F45BD9" w:rsidRDefault="00F45BD9" w:rsidP="00F45BD9">
      <w:pPr>
        <w:spacing w:line="260" w:lineRule="exact"/>
        <w:ind w:left="2858" w:right="-56"/>
        <w:rPr>
          <w:lang w:val="fr-FR"/>
        </w:rPr>
      </w:pPr>
    </w:p>
    <w:p w:rsidR="00F45BD9" w:rsidRDefault="00F45BD9" w:rsidP="00F45BD9">
      <w:pPr>
        <w:rPr>
          <w:lang w:val="fr-FR"/>
        </w:rPr>
      </w:pPr>
    </w:p>
    <w:p w:rsidR="00F45BD9" w:rsidRDefault="00F45BD9" w:rsidP="00F45BD9">
      <w:pPr>
        <w:tabs>
          <w:tab w:val="left" w:pos="3180"/>
        </w:tabs>
        <w:rPr>
          <w:lang w:val="fr-FR"/>
        </w:rPr>
      </w:pPr>
      <w:r>
        <w:rPr>
          <w:lang w:val="fr-FR"/>
        </w:rPr>
        <w:tab/>
      </w:r>
    </w:p>
    <w:p w:rsidR="00F45BD9" w:rsidRPr="00F45BD9" w:rsidRDefault="00F45BD9" w:rsidP="00F45BD9">
      <w:pPr>
        <w:rPr>
          <w:lang w:val="fr-FR"/>
        </w:rPr>
      </w:pPr>
    </w:p>
    <w:p w:rsidR="00C74DE0" w:rsidRDefault="00C74DE0" w:rsidP="00C74DE0">
      <w:pPr>
        <w:spacing w:before="32"/>
        <w:ind w:right="605"/>
        <w:rPr>
          <w:lang w:val="fr-FR"/>
        </w:rPr>
      </w:pPr>
    </w:p>
    <w:p w:rsidR="00C74DE0" w:rsidRDefault="00C74DE0" w:rsidP="00C74DE0">
      <w:pPr>
        <w:spacing w:before="32"/>
        <w:ind w:right="605"/>
        <w:rPr>
          <w:lang w:val="fr-FR"/>
        </w:rPr>
      </w:pPr>
    </w:p>
    <w:p w:rsidR="00F45BD9" w:rsidRPr="00F45BD9" w:rsidRDefault="00F45BD9" w:rsidP="00C74DE0">
      <w:pPr>
        <w:spacing w:before="32"/>
        <w:jc w:val="center"/>
        <w:rPr>
          <w:sz w:val="22"/>
          <w:szCs w:val="22"/>
          <w:lang w:val="fr-FR"/>
        </w:rPr>
      </w:pPr>
      <w:r w:rsidRPr="00F45BD9">
        <w:rPr>
          <w:sz w:val="22"/>
          <w:szCs w:val="22"/>
          <w:lang w:val="fr-FR"/>
        </w:rPr>
        <w:t>Labo</w:t>
      </w:r>
      <w:r w:rsidRPr="00F45BD9">
        <w:rPr>
          <w:spacing w:val="1"/>
          <w:sz w:val="22"/>
          <w:szCs w:val="22"/>
          <w:lang w:val="fr-FR"/>
        </w:rPr>
        <w:t>r</w:t>
      </w:r>
      <w:r w:rsidRPr="00F45BD9">
        <w:rPr>
          <w:spacing w:val="-2"/>
          <w:sz w:val="22"/>
          <w:szCs w:val="22"/>
          <w:lang w:val="fr-FR"/>
        </w:rPr>
        <w:t>a</w:t>
      </w:r>
      <w:r w:rsidRPr="00F45BD9">
        <w:rPr>
          <w:spacing w:val="1"/>
          <w:sz w:val="22"/>
          <w:szCs w:val="22"/>
          <w:lang w:val="fr-FR"/>
        </w:rPr>
        <w:t>t</w:t>
      </w:r>
      <w:r w:rsidRPr="00F45BD9">
        <w:rPr>
          <w:spacing w:val="-2"/>
          <w:sz w:val="22"/>
          <w:szCs w:val="22"/>
          <w:lang w:val="fr-FR"/>
        </w:rPr>
        <w:t>o</w:t>
      </w:r>
      <w:r w:rsidRPr="00F45BD9">
        <w:rPr>
          <w:spacing w:val="1"/>
          <w:sz w:val="22"/>
          <w:szCs w:val="22"/>
          <w:lang w:val="fr-FR"/>
        </w:rPr>
        <w:t>ir</w:t>
      </w:r>
      <w:r w:rsidRPr="00F45BD9">
        <w:rPr>
          <w:sz w:val="22"/>
          <w:szCs w:val="22"/>
          <w:lang w:val="fr-FR"/>
        </w:rPr>
        <w:t>e</w:t>
      </w:r>
      <w:r w:rsidRPr="00F45BD9">
        <w:rPr>
          <w:spacing w:val="-2"/>
          <w:sz w:val="22"/>
          <w:szCs w:val="22"/>
          <w:lang w:val="fr-FR"/>
        </w:rPr>
        <w:t xml:space="preserve"> </w:t>
      </w:r>
      <w:r w:rsidRPr="00F45BD9">
        <w:rPr>
          <w:sz w:val="22"/>
          <w:szCs w:val="22"/>
          <w:lang w:val="fr-FR"/>
        </w:rPr>
        <w:t>des</w:t>
      </w:r>
      <w:r w:rsidRPr="00F45BD9">
        <w:rPr>
          <w:spacing w:val="-2"/>
          <w:sz w:val="22"/>
          <w:szCs w:val="22"/>
          <w:lang w:val="fr-FR"/>
        </w:rPr>
        <w:t xml:space="preserve"> </w:t>
      </w:r>
      <w:r w:rsidRPr="00F45BD9">
        <w:rPr>
          <w:spacing w:val="1"/>
          <w:sz w:val="22"/>
          <w:szCs w:val="22"/>
          <w:lang w:val="fr-FR"/>
        </w:rPr>
        <w:t>M</w:t>
      </w:r>
      <w:r w:rsidRPr="00F45BD9">
        <w:rPr>
          <w:spacing w:val="-2"/>
          <w:sz w:val="22"/>
          <w:szCs w:val="22"/>
          <w:lang w:val="fr-FR"/>
        </w:rPr>
        <w:t>a</w:t>
      </w:r>
      <w:r w:rsidRPr="00F45BD9">
        <w:rPr>
          <w:spacing w:val="1"/>
          <w:sz w:val="22"/>
          <w:szCs w:val="22"/>
          <w:lang w:val="fr-FR"/>
        </w:rPr>
        <w:t>t</w:t>
      </w:r>
      <w:r w:rsidRPr="00F45BD9">
        <w:rPr>
          <w:sz w:val="22"/>
          <w:szCs w:val="22"/>
          <w:lang w:val="fr-FR"/>
        </w:rPr>
        <w:t>é</w:t>
      </w:r>
      <w:r w:rsidRPr="00F45BD9">
        <w:rPr>
          <w:spacing w:val="-2"/>
          <w:sz w:val="22"/>
          <w:szCs w:val="22"/>
          <w:lang w:val="fr-FR"/>
        </w:rPr>
        <w:t>r</w:t>
      </w:r>
      <w:r w:rsidRPr="00F45BD9">
        <w:rPr>
          <w:spacing w:val="1"/>
          <w:sz w:val="22"/>
          <w:szCs w:val="22"/>
          <w:lang w:val="fr-FR"/>
        </w:rPr>
        <w:t>i</w:t>
      </w:r>
      <w:r w:rsidRPr="00F45BD9">
        <w:rPr>
          <w:spacing w:val="-2"/>
          <w:sz w:val="22"/>
          <w:szCs w:val="22"/>
          <w:lang w:val="fr-FR"/>
        </w:rPr>
        <w:t>a</w:t>
      </w:r>
      <w:r w:rsidRPr="00F45BD9">
        <w:rPr>
          <w:sz w:val="22"/>
          <w:szCs w:val="22"/>
          <w:lang w:val="fr-FR"/>
        </w:rPr>
        <w:t>ux</w:t>
      </w:r>
      <w:r w:rsidRPr="00F45BD9">
        <w:rPr>
          <w:spacing w:val="-2"/>
          <w:sz w:val="22"/>
          <w:szCs w:val="22"/>
          <w:lang w:val="fr-FR"/>
        </w:rPr>
        <w:t xml:space="preserve"> </w:t>
      </w:r>
      <w:r w:rsidRPr="00F45BD9">
        <w:rPr>
          <w:sz w:val="22"/>
          <w:szCs w:val="22"/>
          <w:lang w:val="fr-FR"/>
        </w:rPr>
        <w:t>Po</w:t>
      </w:r>
      <w:r w:rsidRPr="00F45BD9">
        <w:rPr>
          <w:spacing w:val="1"/>
          <w:sz w:val="22"/>
          <w:szCs w:val="22"/>
          <w:lang w:val="fr-FR"/>
        </w:rPr>
        <w:t>l</w:t>
      </w:r>
      <w:r w:rsidRPr="00F45BD9">
        <w:rPr>
          <w:spacing w:val="-2"/>
          <w:sz w:val="22"/>
          <w:szCs w:val="22"/>
          <w:lang w:val="fr-FR"/>
        </w:rPr>
        <w:t>y</w:t>
      </w:r>
      <w:r w:rsidRPr="00F45BD9">
        <w:rPr>
          <w:spacing w:val="-4"/>
          <w:sz w:val="22"/>
          <w:szCs w:val="22"/>
          <w:lang w:val="fr-FR"/>
        </w:rPr>
        <w:t>m</w:t>
      </w:r>
      <w:r w:rsidRPr="00F45BD9">
        <w:rPr>
          <w:sz w:val="22"/>
          <w:szCs w:val="22"/>
          <w:lang w:val="fr-FR"/>
        </w:rPr>
        <w:t>è</w:t>
      </w:r>
      <w:r w:rsidRPr="00F45BD9">
        <w:rPr>
          <w:spacing w:val="1"/>
          <w:sz w:val="22"/>
          <w:szCs w:val="22"/>
          <w:lang w:val="fr-FR"/>
        </w:rPr>
        <w:t>r</w:t>
      </w:r>
      <w:r w:rsidRPr="00F45BD9">
        <w:rPr>
          <w:sz w:val="22"/>
          <w:szCs w:val="22"/>
          <w:lang w:val="fr-FR"/>
        </w:rPr>
        <w:t>e</w:t>
      </w:r>
      <w:r w:rsidRPr="00F45BD9">
        <w:rPr>
          <w:spacing w:val="1"/>
          <w:sz w:val="22"/>
          <w:szCs w:val="22"/>
          <w:lang w:val="fr-FR"/>
        </w:rPr>
        <w:t>s</w:t>
      </w:r>
      <w:r w:rsidRPr="00F45BD9">
        <w:rPr>
          <w:sz w:val="22"/>
          <w:szCs w:val="22"/>
          <w:lang w:val="fr-FR"/>
        </w:rPr>
        <w:t>, Facu</w:t>
      </w:r>
      <w:r w:rsidRPr="00F45BD9">
        <w:rPr>
          <w:spacing w:val="-1"/>
          <w:sz w:val="22"/>
          <w:szCs w:val="22"/>
          <w:lang w:val="fr-FR"/>
        </w:rPr>
        <w:t>l</w:t>
      </w:r>
      <w:r w:rsidRPr="00F45BD9">
        <w:rPr>
          <w:spacing w:val="1"/>
          <w:sz w:val="22"/>
          <w:szCs w:val="22"/>
          <w:lang w:val="fr-FR"/>
        </w:rPr>
        <w:t>t</w:t>
      </w:r>
      <w:r w:rsidRPr="00F45BD9">
        <w:rPr>
          <w:sz w:val="22"/>
          <w:szCs w:val="22"/>
          <w:lang w:val="fr-FR"/>
        </w:rPr>
        <w:t>é</w:t>
      </w:r>
      <w:r w:rsidRPr="00F45BD9">
        <w:rPr>
          <w:spacing w:val="-2"/>
          <w:sz w:val="22"/>
          <w:szCs w:val="22"/>
          <w:lang w:val="fr-FR"/>
        </w:rPr>
        <w:t xml:space="preserve"> </w:t>
      </w:r>
      <w:r w:rsidRPr="00F45BD9">
        <w:rPr>
          <w:sz w:val="22"/>
          <w:szCs w:val="22"/>
          <w:lang w:val="fr-FR"/>
        </w:rPr>
        <w:t xml:space="preserve">de </w:t>
      </w:r>
      <w:r w:rsidRPr="00F45BD9">
        <w:rPr>
          <w:spacing w:val="-1"/>
          <w:sz w:val="22"/>
          <w:szCs w:val="22"/>
          <w:lang w:val="fr-FR"/>
        </w:rPr>
        <w:t>C</w:t>
      </w:r>
      <w:r w:rsidRPr="00F45BD9">
        <w:rPr>
          <w:spacing w:val="-2"/>
          <w:sz w:val="22"/>
          <w:szCs w:val="22"/>
          <w:lang w:val="fr-FR"/>
        </w:rPr>
        <w:t>h</w:t>
      </w:r>
      <w:r w:rsidRPr="00F45BD9">
        <w:rPr>
          <w:spacing w:val="-1"/>
          <w:sz w:val="22"/>
          <w:szCs w:val="22"/>
          <w:lang w:val="fr-FR"/>
        </w:rPr>
        <w:t>i</w:t>
      </w:r>
      <w:r w:rsidRPr="00F45BD9">
        <w:rPr>
          <w:spacing w:val="-4"/>
          <w:sz w:val="22"/>
          <w:szCs w:val="22"/>
          <w:lang w:val="fr-FR"/>
        </w:rPr>
        <w:t>m</w:t>
      </w:r>
      <w:r w:rsidRPr="00F45BD9">
        <w:rPr>
          <w:spacing w:val="1"/>
          <w:sz w:val="22"/>
          <w:szCs w:val="22"/>
          <w:lang w:val="fr-FR"/>
        </w:rPr>
        <w:t>i</w:t>
      </w:r>
      <w:r w:rsidRPr="00F45BD9">
        <w:rPr>
          <w:sz w:val="22"/>
          <w:szCs w:val="22"/>
          <w:lang w:val="fr-FR"/>
        </w:rPr>
        <w:t xml:space="preserve">e, </w:t>
      </w:r>
      <w:r w:rsidRPr="00F45BD9">
        <w:rPr>
          <w:spacing w:val="-1"/>
          <w:sz w:val="22"/>
          <w:szCs w:val="22"/>
          <w:lang w:val="fr-FR"/>
        </w:rPr>
        <w:t>U</w:t>
      </w:r>
      <w:r w:rsidRPr="00F45BD9">
        <w:rPr>
          <w:sz w:val="22"/>
          <w:szCs w:val="22"/>
          <w:lang w:val="fr-FR"/>
        </w:rPr>
        <w:t>S</w:t>
      </w:r>
      <w:r w:rsidRPr="00F45BD9">
        <w:rPr>
          <w:spacing w:val="2"/>
          <w:sz w:val="22"/>
          <w:szCs w:val="22"/>
          <w:lang w:val="fr-FR"/>
        </w:rPr>
        <w:t>T</w:t>
      </w:r>
      <w:r w:rsidRPr="00F45BD9">
        <w:rPr>
          <w:spacing w:val="-1"/>
          <w:sz w:val="22"/>
          <w:szCs w:val="22"/>
          <w:lang w:val="fr-FR"/>
        </w:rPr>
        <w:t>HB</w:t>
      </w:r>
      <w:r w:rsidRPr="00F45BD9">
        <w:rPr>
          <w:sz w:val="22"/>
          <w:szCs w:val="22"/>
          <w:lang w:val="fr-FR"/>
        </w:rPr>
        <w:t xml:space="preserve">, </w:t>
      </w:r>
      <w:r w:rsidRPr="00F45BD9">
        <w:rPr>
          <w:spacing w:val="-1"/>
          <w:sz w:val="22"/>
          <w:szCs w:val="22"/>
          <w:lang w:val="fr-FR"/>
        </w:rPr>
        <w:t>B</w:t>
      </w:r>
      <w:r w:rsidRPr="00F45BD9">
        <w:rPr>
          <w:sz w:val="22"/>
          <w:szCs w:val="22"/>
          <w:lang w:val="fr-FR"/>
        </w:rPr>
        <w:t>P 32, E</w:t>
      </w:r>
      <w:r w:rsidRPr="00F45BD9">
        <w:rPr>
          <w:spacing w:val="7"/>
          <w:sz w:val="22"/>
          <w:szCs w:val="22"/>
          <w:lang w:val="fr-FR"/>
        </w:rPr>
        <w:t>l</w:t>
      </w:r>
      <w:r w:rsidRPr="00F45BD9">
        <w:rPr>
          <w:spacing w:val="-1"/>
          <w:sz w:val="22"/>
          <w:szCs w:val="22"/>
          <w:lang w:val="fr-FR"/>
        </w:rPr>
        <w:t>-A</w:t>
      </w:r>
      <w:r w:rsidRPr="00F45BD9">
        <w:rPr>
          <w:spacing w:val="1"/>
          <w:sz w:val="22"/>
          <w:szCs w:val="22"/>
          <w:lang w:val="fr-FR"/>
        </w:rPr>
        <w:t>li</w:t>
      </w:r>
      <w:r w:rsidRPr="00F45BD9">
        <w:rPr>
          <w:sz w:val="22"/>
          <w:szCs w:val="22"/>
          <w:lang w:val="fr-FR"/>
        </w:rPr>
        <w:t>a,</w:t>
      </w:r>
      <w:r w:rsidRPr="00F45BD9">
        <w:rPr>
          <w:spacing w:val="-2"/>
          <w:sz w:val="22"/>
          <w:szCs w:val="22"/>
          <w:lang w:val="fr-FR"/>
        </w:rPr>
        <w:t xml:space="preserve"> </w:t>
      </w:r>
      <w:r w:rsidRPr="00F45BD9">
        <w:rPr>
          <w:spacing w:val="-1"/>
          <w:sz w:val="22"/>
          <w:szCs w:val="22"/>
          <w:lang w:val="fr-FR"/>
        </w:rPr>
        <w:t>B</w:t>
      </w:r>
      <w:r w:rsidRPr="00F45BD9">
        <w:rPr>
          <w:sz w:val="22"/>
          <w:szCs w:val="22"/>
          <w:lang w:val="fr-FR"/>
        </w:rPr>
        <w:t>a</w:t>
      </w:r>
      <w:r w:rsidRPr="00F45BD9">
        <w:rPr>
          <w:spacing w:val="1"/>
          <w:sz w:val="22"/>
          <w:szCs w:val="22"/>
          <w:lang w:val="fr-FR"/>
        </w:rPr>
        <w:t>b</w:t>
      </w:r>
      <w:r w:rsidR="00C74DE0">
        <w:rPr>
          <w:spacing w:val="1"/>
          <w:sz w:val="22"/>
          <w:szCs w:val="22"/>
          <w:lang w:val="fr-FR"/>
        </w:rPr>
        <w:t>-</w:t>
      </w:r>
      <w:r w:rsidRPr="00F45BD9">
        <w:rPr>
          <w:sz w:val="22"/>
          <w:szCs w:val="22"/>
          <w:lang w:val="fr-FR"/>
        </w:rPr>
        <w:t>Ez</w:t>
      </w:r>
      <w:r w:rsidRPr="00F45BD9">
        <w:rPr>
          <w:spacing w:val="-2"/>
          <w:sz w:val="22"/>
          <w:szCs w:val="22"/>
          <w:lang w:val="fr-FR"/>
        </w:rPr>
        <w:t>z</w:t>
      </w:r>
      <w:r w:rsidRPr="00F45BD9">
        <w:rPr>
          <w:sz w:val="22"/>
          <w:szCs w:val="22"/>
          <w:lang w:val="fr-FR"/>
        </w:rPr>
        <w:t>oua</w:t>
      </w:r>
      <w:r w:rsidRPr="00F45BD9">
        <w:rPr>
          <w:spacing w:val="1"/>
          <w:sz w:val="22"/>
          <w:szCs w:val="22"/>
          <w:lang w:val="fr-FR"/>
        </w:rPr>
        <w:t>r</w:t>
      </w:r>
      <w:r w:rsidRPr="00F45BD9">
        <w:rPr>
          <w:sz w:val="22"/>
          <w:szCs w:val="22"/>
          <w:lang w:val="fr-FR"/>
        </w:rPr>
        <w:t>,</w:t>
      </w:r>
      <w:r w:rsidR="00C74DE0">
        <w:rPr>
          <w:sz w:val="22"/>
          <w:szCs w:val="22"/>
          <w:lang w:val="fr-FR"/>
        </w:rPr>
        <w:t xml:space="preserve"> </w:t>
      </w:r>
      <w:r w:rsidRPr="00F45BD9">
        <w:rPr>
          <w:sz w:val="22"/>
          <w:szCs w:val="22"/>
          <w:lang w:val="fr-FR"/>
        </w:rPr>
        <w:t xml:space="preserve">16133 </w:t>
      </w:r>
      <w:r w:rsidRPr="00F45BD9">
        <w:rPr>
          <w:spacing w:val="-1"/>
          <w:sz w:val="22"/>
          <w:szCs w:val="22"/>
          <w:lang w:val="fr-FR"/>
        </w:rPr>
        <w:t>A</w:t>
      </w:r>
      <w:r w:rsidRPr="00F45BD9">
        <w:rPr>
          <w:spacing w:val="1"/>
          <w:sz w:val="22"/>
          <w:szCs w:val="22"/>
          <w:lang w:val="fr-FR"/>
        </w:rPr>
        <w:t>l</w:t>
      </w:r>
      <w:r w:rsidRPr="00F45BD9">
        <w:rPr>
          <w:spacing w:val="-2"/>
          <w:sz w:val="22"/>
          <w:szCs w:val="22"/>
          <w:lang w:val="fr-FR"/>
        </w:rPr>
        <w:t>g</w:t>
      </w:r>
      <w:r w:rsidRPr="00F45BD9">
        <w:rPr>
          <w:sz w:val="22"/>
          <w:szCs w:val="22"/>
          <w:lang w:val="fr-FR"/>
        </w:rPr>
        <w:t>e</w:t>
      </w:r>
      <w:r w:rsidRPr="00F45BD9">
        <w:rPr>
          <w:spacing w:val="1"/>
          <w:sz w:val="22"/>
          <w:szCs w:val="22"/>
          <w:lang w:val="fr-FR"/>
        </w:rPr>
        <w:t>r</w:t>
      </w:r>
      <w:r w:rsidRPr="00F45BD9">
        <w:rPr>
          <w:sz w:val="22"/>
          <w:szCs w:val="22"/>
          <w:lang w:val="fr-FR"/>
        </w:rPr>
        <w:t>,</w:t>
      </w:r>
      <w:r w:rsidRPr="00F45BD9">
        <w:rPr>
          <w:spacing w:val="1"/>
          <w:sz w:val="22"/>
          <w:szCs w:val="22"/>
          <w:lang w:val="fr-FR"/>
        </w:rPr>
        <w:t xml:space="preserve"> </w:t>
      </w:r>
      <w:r w:rsidRPr="00F45BD9">
        <w:rPr>
          <w:spacing w:val="-3"/>
          <w:sz w:val="22"/>
          <w:szCs w:val="22"/>
          <w:lang w:val="fr-FR"/>
        </w:rPr>
        <w:t>A</w:t>
      </w:r>
      <w:r w:rsidRPr="00F45BD9">
        <w:rPr>
          <w:spacing w:val="1"/>
          <w:sz w:val="22"/>
          <w:szCs w:val="22"/>
          <w:lang w:val="fr-FR"/>
        </w:rPr>
        <w:t>l</w:t>
      </w:r>
      <w:r w:rsidRPr="00F45BD9">
        <w:rPr>
          <w:spacing w:val="-2"/>
          <w:sz w:val="22"/>
          <w:szCs w:val="22"/>
          <w:lang w:val="fr-FR"/>
        </w:rPr>
        <w:t>g</w:t>
      </w:r>
      <w:r w:rsidRPr="00F45BD9">
        <w:rPr>
          <w:sz w:val="22"/>
          <w:szCs w:val="22"/>
          <w:lang w:val="fr-FR"/>
        </w:rPr>
        <w:t>e</w:t>
      </w:r>
      <w:r w:rsidRPr="00F45BD9">
        <w:rPr>
          <w:spacing w:val="1"/>
          <w:sz w:val="22"/>
          <w:szCs w:val="22"/>
          <w:lang w:val="fr-FR"/>
        </w:rPr>
        <w:t>ri</w:t>
      </w:r>
      <w:r w:rsidRPr="00F45BD9">
        <w:rPr>
          <w:spacing w:val="-1"/>
          <w:sz w:val="22"/>
          <w:szCs w:val="22"/>
          <w:lang w:val="fr-FR"/>
        </w:rPr>
        <w:t>a</w:t>
      </w:r>
      <w:r w:rsidRPr="00F45BD9">
        <w:rPr>
          <w:i/>
          <w:sz w:val="22"/>
          <w:szCs w:val="22"/>
          <w:lang w:val="fr-FR"/>
        </w:rPr>
        <w:t>.</w:t>
      </w:r>
    </w:p>
    <w:p w:rsidR="00C74DE0" w:rsidRDefault="00C74DE0" w:rsidP="00C74DE0">
      <w:pPr>
        <w:rPr>
          <w:sz w:val="24"/>
          <w:szCs w:val="24"/>
          <w:lang w:val="fr-FR"/>
        </w:rPr>
      </w:pPr>
    </w:p>
    <w:p w:rsidR="00C74DE0" w:rsidRDefault="00C74DE0" w:rsidP="00C74DE0">
      <w:pPr>
        <w:tabs>
          <w:tab w:val="left" w:pos="4080"/>
        </w:tabs>
        <w:jc w:val="center"/>
        <w:rPr>
          <w:sz w:val="24"/>
          <w:szCs w:val="24"/>
          <w:lang w:val="fr-FR"/>
        </w:rPr>
      </w:pPr>
      <w:r w:rsidRPr="00C74DE0">
        <w:rPr>
          <w:sz w:val="24"/>
          <w:szCs w:val="24"/>
          <w:lang w:val="fr-FR"/>
        </w:rPr>
        <w:t>Présenté par Farida Yahiaoui*</w:t>
      </w:r>
    </w:p>
    <w:p w:rsidR="00F77B21" w:rsidRDefault="004B4EF2" w:rsidP="006464E9">
      <w:pPr>
        <w:spacing w:before="32" w:line="240" w:lineRule="exact"/>
        <w:rPr>
          <w:sz w:val="24"/>
          <w:szCs w:val="24"/>
          <w:lang w:val="fr-FR"/>
        </w:rPr>
      </w:pPr>
      <w:r w:rsidRPr="004B4EF2">
        <w:rPr>
          <w:noProof/>
          <w:sz w:val="24"/>
          <w:szCs w:val="24"/>
          <w:lang w:val="fr-FR" w:eastAsia="fr-FR"/>
        </w:rPr>
        <w:pict>
          <v:shape id="_x0000_s1083" type="#_x0000_t202" style="position:absolute;margin-left:-23.6pt;margin-top:9.4pt;width:513pt;height:446.25pt;z-index:251660288">
            <v:textbox>
              <w:txbxContent>
                <w:p w:rsidR="00B07C34" w:rsidRPr="00B07C34" w:rsidRDefault="00B07C34" w:rsidP="00B07C34">
                  <w:pPr>
                    <w:spacing w:before="32" w:line="240" w:lineRule="exact"/>
                    <w:jc w:val="both"/>
                    <w:rPr>
                      <w:sz w:val="22"/>
                      <w:szCs w:val="22"/>
                      <w:lang w:val="fr-FR"/>
                    </w:rPr>
                  </w:pPr>
                  <w:r w:rsidRPr="00B07C34">
                    <w:rPr>
                      <w:sz w:val="22"/>
                      <w:szCs w:val="22"/>
                      <w:lang w:val="fr-FR"/>
                    </w:rPr>
                    <w:t>Afin de minimiser les quantités de matières plastiques non dégradables, l’utilisation de substituts biodégradables et éco-compatibles est une alternative de choix permettant de répondre à la problématique d’élimination de déchets. Par ses propriétés très diverses, le polychlorure de vinyle (PVC) couvre tous les secteurs de l'activité économique. Cependant, la transformation, la production et l'élimination de celui-ci entraine la libération de composés toxiques à base de chlore dans l'environnement. Afin de pallier à cette problématique à la fois environnementale, sanitaire et relative à la gestion des matières résiduelles, nous avons élaboré, dans le cadre de ce travail, des matériaux à base de polychlorure de vinyle (PVC) et de poly (ε-caprolactone) (PCL). En effet, connu pour sa biodégradabilité et sa biocompatibilité, la PCL serait un partenaire de mélange prometteur pour le PVC dans l’élaboration de matériaux aux propriétés multiples.</w:t>
                  </w:r>
                </w:p>
                <w:p w:rsidR="00B07C34" w:rsidRPr="00B07C34" w:rsidRDefault="00B07C34" w:rsidP="00B07C34">
                  <w:pPr>
                    <w:tabs>
                      <w:tab w:val="left" w:pos="0"/>
                    </w:tabs>
                    <w:jc w:val="both"/>
                    <w:rPr>
                      <w:sz w:val="22"/>
                      <w:szCs w:val="22"/>
                      <w:lang w:val="fr-FR"/>
                    </w:rPr>
                  </w:pPr>
                  <w:r w:rsidRPr="00B07C34">
                    <w:rPr>
                      <w:sz w:val="22"/>
                      <w:szCs w:val="22"/>
                      <w:lang w:val="fr-FR"/>
                    </w:rPr>
                    <w:t>Dans une première partie de ce travail, nous avons préparé des matériaux PCL/PVC (mélangés à différents rapports) par voie fondue et avons examiné leurs propriétés thermiques et mécaniques. Aussi leur biodégradabilité a été étudiée. Les résultats ont montré que la PCL a été fortement dégradée après 12 semaines, alors que dans le cas de ses mélanges avec le PVC, un retardement de la biodégradation a été observé. Ceci serait dû à la présence d'interactions spécifiques à l’origine de la miscibilité de ces deux polymères, rendant la PCL beaucoup moins sensible à une attaque microbienne.</w:t>
                  </w:r>
                </w:p>
                <w:p w:rsidR="00B07C34" w:rsidRPr="00B07C34" w:rsidRDefault="00B07C34" w:rsidP="00B07C34">
                  <w:pPr>
                    <w:jc w:val="both"/>
                    <w:rPr>
                      <w:sz w:val="22"/>
                      <w:szCs w:val="22"/>
                      <w:lang w:val="fr-FR"/>
                    </w:rPr>
                  </w:pPr>
                  <w:r w:rsidRPr="00B07C34">
                    <w:rPr>
                      <w:sz w:val="22"/>
                      <w:szCs w:val="22"/>
                      <w:lang w:val="fr-FR"/>
                    </w:rPr>
                    <w:t>Dans une seconde partie, nous nous sommes intéressés à l’effet de l’ajout d’une faible quantité d’argile aux constituants purs (PCL et PVC) pris séparément puis à leurs mélanges, sur la structure, la morphologie et les propriétés (thermiques, mécaniques, barrières, antimicrobiennes et de biodégradation) des nanocomposites binaires et ternaires obtenus. Les principaux résultats obtenus sont résumés comme suit :</w:t>
                  </w:r>
                </w:p>
                <w:p w:rsidR="00B07C34" w:rsidRPr="00B07C34" w:rsidRDefault="00B07C34" w:rsidP="00B07C34">
                  <w:pPr>
                    <w:pStyle w:val="Paragraphedeliste"/>
                    <w:numPr>
                      <w:ilvl w:val="0"/>
                      <w:numId w:val="1"/>
                    </w:numPr>
                    <w:jc w:val="both"/>
                    <w:rPr>
                      <w:sz w:val="22"/>
                      <w:szCs w:val="22"/>
                      <w:lang w:val="fr-FR"/>
                    </w:rPr>
                  </w:pPr>
                  <w:r w:rsidRPr="00B07C34">
                    <w:rPr>
                      <w:sz w:val="22"/>
                      <w:szCs w:val="22"/>
                      <w:lang w:val="fr-FR"/>
                    </w:rPr>
                    <w:t>Obtention de structures principalement intercalées pour les nanocomposites binaires PCL/OMMTs ou PVC/OMMTs et intercalées partiellement exfoliées pour les nanonanomatériaux PCL/PVC/OMMTs.</w:t>
                  </w:r>
                </w:p>
                <w:p w:rsidR="00B07C34" w:rsidRPr="00B07C34" w:rsidRDefault="00B07C34" w:rsidP="00B07C34">
                  <w:pPr>
                    <w:pStyle w:val="Paragraphedeliste"/>
                    <w:numPr>
                      <w:ilvl w:val="0"/>
                      <w:numId w:val="1"/>
                    </w:numPr>
                    <w:jc w:val="both"/>
                    <w:rPr>
                      <w:sz w:val="22"/>
                      <w:szCs w:val="22"/>
                      <w:lang w:val="fr-FR"/>
                    </w:rPr>
                  </w:pPr>
                  <w:r w:rsidRPr="00B07C34">
                    <w:rPr>
                      <w:sz w:val="22"/>
                      <w:szCs w:val="22"/>
                      <w:lang w:val="fr-FR"/>
                    </w:rPr>
                    <w:t>Une augmentation de la température de transition vitreuse (Tg) des nanomatériaux comparativement à celle des matériaux alors qu’aucun changement significatif de la transition vitreuse n’a été constaté dans le cas des nanocomposites binaires.</w:t>
                  </w:r>
                </w:p>
                <w:p w:rsidR="00B07C34" w:rsidRPr="00B07C34" w:rsidRDefault="00B07C34" w:rsidP="00B07C34">
                  <w:pPr>
                    <w:pStyle w:val="Paragraphedeliste"/>
                    <w:numPr>
                      <w:ilvl w:val="0"/>
                      <w:numId w:val="1"/>
                    </w:numPr>
                    <w:jc w:val="both"/>
                    <w:rPr>
                      <w:sz w:val="22"/>
                      <w:szCs w:val="22"/>
                      <w:lang w:val="fr-FR"/>
                    </w:rPr>
                  </w:pPr>
                  <w:r w:rsidRPr="00B07C34">
                    <w:rPr>
                      <w:sz w:val="22"/>
                      <w:szCs w:val="22"/>
                      <w:lang w:val="fr-FR"/>
                    </w:rPr>
                    <w:t>Une amélioration de la stabilité thermique des nanomatériaux par rapport à celle de leurs mélanges vierges, du à l'effet barrière induit par la nanocharge.</w:t>
                  </w:r>
                </w:p>
                <w:p w:rsidR="00B07C34" w:rsidRPr="00B07C34" w:rsidRDefault="00B07C34" w:rsidP="00B07C34">
                  <w:pPr>
                    <w:pStyle w:val="Paragraphedeliste"/>
                    <w:numPr>
                      <w:ilvl w:val="0"/>
                      <w:numId w:val="1"/>
                    </w:numPr>
                    <w:jc w:val="both"/>
                    <w:rPr>
                      <w:sz w:val="22"/>
                      <w:szCs w:val="22"/>
                      <w:lang w:val="fr-FR"/>
                    </w:rPr>
                  </w:pPr>
                  <w:r w:rsidRPr="00B07C34">
                    <w:rPr>
                      <w:sz w:val="22"/>
                      <w:szCs w:val="22"/>
                      <w:lang w:val="fr-FR"/>
                    </w:rPr>
                    <w:t>Une réduction significative de la perméabilité à la vapeur d’eau dans le cas des nanocomposites et des nanomatériaux.</w:t>
                  </w:r>
                </w:p>
                <w:p w:rsidR="00B07C34" w:rsidRPr="00B07C34" w:rsidRDefault="00B07C34" w:rsidP="00B07C34">
                  <w:pPr>
                    <w:pStyle w:val="Paragraphedeliste"/>
                    <w:numPr>
                      <w:ilvl w:val="0"/>
                      <w:numId w:val="1"/>
                    </w:numPr>
                    <w:jc w:val="both"/>
                    <w:rPr>
                      <w:sz w:val="22"/>
                      <w:szCs w:val="22"/>
                      <w:lang w:val="fr-FR"/>
                    </w:rPr>
                  </w:pPr>
                  <w:r w:rsidRPr="00B07C34">
                    <w:rPr>
                      <w:sz w:val="22"/>
                      <w:szCs w:val="22"/>
                      <w:lang w:val="fr-FR"/>
                    </w:rPr>
                    <w:t>Une amélioration intéressante des propriétés mécaniques par rapport à celles de leurs homologues non chargés.</w:t>
                  </w:r>
                </w:p>
                <w:p w:rsidR="00B07C34" w:rsidRPr="00B07C34" w:rsidRDefault="00B07C34" w:rsidP="00B07C34">
                  <w:pPr>
                    <w:pStyle w:val="Paragraphedeliste"/>
                    <w:numPr>
                      <w:ilvl w:val="0"/>
                      <w:numId w:val="1"/>
                    </w:numPr>
                    <w:jc w:val="both"/>
                    <w:rPr>
                      <w:sz w:val="22"/>
                      <w:szCs w:val="22"/>
                      <w:lang w:val="fr-FR"/>
                    </w:rPr>
                  </w:pPr>
                  <w:r w:rsidRPr="00B07C34">
                    <w:rPr>
                      <w:sz w:val="22"/>
                      <w:szCs w:val="22"/>
                      <w:lang w:val="fr-FR"/>
                    </w:rPr>
                    <w:t>Une activité antimicrobienne considérable contre les bactéries de types Staphylocoques aureus (S. aureus) et Escherichia coli (E. coli) pour tous les nanomatériaux, du au caractère biocide des groupements ammonium de la nanocharge.</w:t>
                  </w:r>
                </w:p>
                <w:p w:rsidR="00B07C34" w:rsidRPr="00B07C34" w:rsidRDefault="00B07C34" w:rsidP="00B07C34">
                  <w:pPr>
                    <w:pStyle w:val="Paragraphedeliste"/>
                    <w:numPr>
                      <w:ilvl w:val="0"/>
                      <w:numId w:val="1"/>
                    </w:numPr>
                    <w:jc w:val="both"/>
                    <w:rPr>
                      <w:sz w:val="22"/>
                      <w:szCs w:val="22"/>
                      <w:lang w:val="fr-FR"/>
                    </w:rPr>
                  </w:pPr>
                  <w:r w:rsidRPr="00B07C34">
                    <w:rPr>
                      <w:sz w:val="22"/>
                      <w:szCs w:val="22"/>
                      <w:lang w:val="fr-FR"/>
                    </w:rPr>
                    <w:t>Une accélération du phénomène de biodégradation dans le cas du nanocomposite PCL/OMMTs et un ralentissement dans le cas des nanocomposites ternaire PCL/PVC/OMMTs.</w:t>
                  </w:r>
                </w:p>
              </w:txbxContent>
            </v:textbox>
          </v:shape>
        </w:pict>
      </w: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Default="00F77B21" w:rsidP="00F77B21">
      <w:pPr>
        <w:rPr>
          <w:sz w:val="24"/>
          <w:szCs w:val="24"/>
          <w:lang w:val="fr-FR"/>
        </w:rPr>
      </w:pPr>
    </w:p>
    <w:p w:rsidR="00F77B21" w:rsidRPr="00F77B21" w:rsidRDefault="00F77B21" w:rsidP="00F77B21">
      <w:pPr>
        <w:rPr>
          <w:sz w:val="24"/>
          <w:szCs w:val="24"/>
          <w:lang w:val="fr-FR"/>
        </w:rPr>
      </w:pPr>
    </w:p>
    <w:p w:rsidR="00F77B21" w:rsidRPr="00F77B21" w:rsidRDefault="00F77B21" w:rsidP="00F77B21">
      <w:pPr>
        <w:rPr>
          <w:sz w:val="24"/>
          <w:szCs w:val="24"/>
          <w:lang w:val="fr-FR"/>
        </w:rPr>
      </w:pPr>
    </w:p>
    <w:p w:rsidR="00F77B21" w:rsidRDefault="00F77B21" w:rsidP="00F77B21">
      <w:pPr>
        <w:rPr>
          <w:sz w:val="24"/>
          <w:szCs w:val="24"/>
          <w:lang w:val="fr-FR"/>
        </w:rPr>
      </w:pPr>
    </w:p>
    <w:sectPr w:rsidR="00F77B21" w:rsidSect="00EA5F8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B16B4" w:rsidRDefault="00EB16B4" w:rsidP="00C74DE0">
      <w:r>
        <w:separator/>
      </w:r>
    </w:p>
  </w:endnote>
  <w:endnote w:type="continuationSeparator" w:id="1">
    <w:p w:rsidR="00EB16B4" w:rsidRDefault="00EB16B4" w:rsidP="00C74DE0">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B16B4" w:rsidRDefault="00EB16B4" w:rsidP="00C74DE0">
      <w:r>
        <w:separator/>
      </w:r>
    </w:p>
  </w:footnote>
  <w:footnote w:type="continuationSeparator" w:id="1">
    <w:p w:rsidR="00EB16B4" w:rsidRDefault="00EB16B4" w:rsidP="00C74DE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BC079C"/>
    <w:multiLevelType w:val="hybridMultilevel"/>
    <w:tmpl w:val="141AAC4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FB3625"/>
    <w:rsid w:val="004B4EF2"/>
    <w:rsid w:val="006035DB"/>
    <w:rsid w:val="006464E9"/>
    <w:rsid w:val="007C1207"/>
    <w:rsid w:val="00822AD8"/>
    <w:rsid w:val="00B07C34"/>
    <w:rsid w:val="00C74DE0"/>
    <w:rsid w:val="00EA5F81"/>
    <w:rsid w:val="00EB16B4"/>
    <w:rsid w:val="00F45BD9"/>
    <w:rsid w:val="00F77B21"/>
    <w:rsid w:val="00FB362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colormenu v:ext="edit" strokecolor="none"/>
    </o:shapedefaults>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3625"/>
    <w:pPr>
      <w:spacing w:after="0" w:line="240" w:lineRule="auto"/>
    </w:pPr>
    <w:rPr>
      <w:rFonts w:ascii="Times New Roman" w:eastAsia="Times New Roman" w:hAnsi="Times New Roman" w:cs="Times New Roman"/>
      <w:sz w:val="20"/>
      <w:szCs w:val="20"/>
      <w:lang w:val="en-US"/>
    </w:rPr>
  </w:style>
  <w:style w:type="paragraph" w:styleId="Titre1">
    <w:name w:val="heading 1"/>
    <w:basedOn w:val="Normal"/>
    <w:next w:val="Normal"/>
    <w:link w:val="Titre1Car"/>
    <w:uiPriority w:val="9"/>
    <w:qFormat/>
    <w:rsid w:val="00C74DE0"/>
    <w:pPr>
      <w:keepNext/>
      <w:tabs>
        <w:tab w:val="num" w:pos="720"/>
      </w:tabs>
      <w:spacing w:before="240" w:after="60"/>
      <w:ind w:left="720" w:hanging="720"/>
      <w:outlineLvl w:val="0"/>
    </w:pPr>
    <w:rPr>
      <w:rFonts w:asciiTheme="majorHAnsi" w:eastAsiaTheme="majorEastAsia" w:hAnsiTheme="majorHAnsi" w:cstheme="majorBidi"/>
      <w:b/>
      <w:bCs/>
      <w:kern w:val="32"/>
      <w:sz w:val="32"/>
      <w:szCs w:val="32"/>
    </w:rPr>
  </w:style>
  <w:style w:type="paragraph" w:styleId="Titre2">
    <w:name w:val="heading 2"/>
    <w:basedOn w:val="Normal"/>
    <w:next w:val="Normal"/>
    <w:link w:val="Titre2Car"/>
    <w:uiPriority w:val="9"/>
    <w:semiHidden/>
    <w:unhideWhenUsed/>
    <w:qFormat/>
    <w:rsid w:val="00C74DE0"/>
    <w:pPr>
      <w:keepNext/>
      <w:tabs>
        <w:tab w:val="num" w:pos="1440"/>
      </w:tabs>
      <w:spacing w:before="240" w:after="60"/>
      <w:ind w:left="1440" w:hanging="720"/>
      <w:outlineLvl w:val="1"/>
    </w:pPr>
    <w:rPr>
      <w:rFonts w:asciiTheme="majorHAnsi" w:eastAsiaTheme="majorEastAsia" w:hAnsiTheme="majorHAnsi" w:cstheme="majorBidi"/>
      <w:b/>
      <w:bCs/>
      <w:i/>
      <w:iCs/>
      <w:sz w:val="28"/>
      <w:szCs w:val="28"/>
    </w:rPr>
  </w:style>
  <w:style w:type="paragraph" w:styleId="Titre3">
    <w:name w:val="heading 3"/>
    <w:basedOn w:val="Normal"/>
    <w:next w:val="Normal"/>
    <w:link w:val="Titre3Car"/>
    <w:uiPriority w:val="9"/>
    <w:semiHidden/>
    <w:unhideWhenUsed/>
    <w:qFormat/>
    <w:rsid w:val="00C74DE0"/>
    <w:pPr>
      <w:keepNext/>
      <w:tabs>
        <w:tab w:val="num" w:pos="2160"/>
      </w:tabs>
      <w:spacing w:before="240" w:after="60"/>
      <w:ind w:left="2160" w:hanging="720"/>
      <w:outlineLvl w:val="2"/>
    </w:pPr>
    <w:rPr>
      <w:rFonts w:asciiTheme="majorHAnsi" w:eastAsiaTheme="majorEastAsia" w:hAnsiTheme="majorHAnsi" w:cstheme="majorBidi"/>
      <w:b/>
      <w:bCs/>
      <w:sz w:val="26"/>
      <w:szCs w:val="26"/>
    </w:rPr>
  </w:style>
  <w:style w:type="paragraph" w:styleId="Titre4">
    <w:name w:val="heading 4"/>
    <w:basedOn w:val="Normal"/>
    <w:next w:val="Normal"/>
    <w:link w:val="Titre4Car"/>
    <w:uiPriority w:val="9"/>
    <w:semiHidden/>
    <w:unhideWhenUsed/>
    <w:qFormat/>
    <w:rsid w:val="00C74DE0"/>
    <w:pPr>
      <w:keepNext/>
      <w:tabs>
        <w:tab w:val="num" w:pos="2880"/>
      </w:tabs>
      <w:spacing w:before="240" w:after="60"/>
      <w:ind w:left="2880" w:hanging="720"/>
      <w:outlineLvl w:val="3"/>
    </w:pPr>
    <w:rPr>
      <w:rFonts w:asciiTheme="minorHAnsi" w:eastAsiaTheme="minorEastAsia" w:hAnsiTheme="minorHAnsi" w:cstheme="minorBidi"/>
      <w:b/>
      <w:bCs/>
      <w:sz w:val="28"/>
      <w:szCs w:val="28"/>
    </w:rPr>
  </w:style>
  <w:style w:type="paragraph" w:styleId="Titre5">
    <w:name w:val="heading 5"/>
    <w:basedOn w:val="Normal"/>
    <w:next w:val="Normal"/>
    <w:link w:val="Titre5Car"/>
    <w:uiPriority w:val="9"/>
    <w:semiHidden/>
    <w:unhideWhenUsed/>
    <w:qFormat/>
    <w:rsid w:val="00C74DE0"/>
    <w:pPr>
      <w:tabs>
        <w:tab w:val="num" w:pos="3600"/>
      </w:tabs>
      <w:spacing w:before="240" w:after="60"/>
      <w:ind w:left="3600" w:hanging="720"/>
      <w:outlineLvl w:val="4"/>
    </w:pPr>
    <w:rPr>
      <w:rFonts w:asciiTheme="minorHAnsi" w:eastAsiaTheme="minorEastAsia" w:hAnsiTheme="minorHAnsi" w:cstheme="minorBidi"/>
      <w:b/>
      <w:bCs/>
      <w:i/>
      <w:iCs/>
      <w:sz w:val="26"/>
      <w:szCs w:val="26"/>
    </w:rPr>
  </w:style>
  <w:style w:type="paragraph" w:styleId="Titre6">
    <w:name w:val="heading 6"/>
    <w:basedOn w:val="Normal"/>
    <w:next w:val="Normal"/>
    <w:link w:val="Titre6Car"/>
    <w:semiHidden/>
    <w:unhideWhenUsed/>
    <w:qFormat/>
    <w:rsid w:val="00C74DE0"/>
    <w:pPr>
      <w:tabs>
        <w:tab w:val="num" w:pos="4320"/>
      </w:tabs>
      <w:spacing w:before="240" w:after="60"/>
      <w:ind w:left="4320" w:hanging="720"/>
      <w:outlineLvl w:val="5"/>
    </w:pPr>
    <w:rPr>
      <w:b/>
      <w:bCs/>
      <w:sz w:val="22"/>
      <w:szCs w:val="22"/>
    </w:rPr>
  </w:style>
  <w:style w:type="paragraph" w:styleId="Titre7">
    <w:name w:val="heading 7"/>
    <w:basedOn w:val="Normal"/>
    <w:next w:val="Normal"/>
    <w:link w:val="Titre7Car"/>
    <w:uiPriority w:val="9"/>
    <w:semiHidden/>
    <w:unhideWhenUsed/>
    <w:qFormat/>
    <w:rsid w:val="00C74DE0"/>
    <w:pPr>
      <w:tabs>
        <w:tab w:val="num" w:pos="5040"/>
      </w:tabs>
      <w:spacing w:before="240" w:after="60"/>
      <w:ind w:left="5040" w:hanging="720"/>
      <w:outlineLvl w:val="6"/>
    </w:pPr>
    <w:rPr>
      <w:rFonts w:asciiTheme="minorHAnsi" w:eastAsiaTheme="minorEastAsia" w:hAnsiTheme="minorHAnsi" w:cstheme="minorBidi"/>
      <w:sz w:val="24"/>
      <w:szCs w:val="24"/>
    </w:rPr>
  </w:style>
  <w:style w:type="paragraph" w:styleId="Titre8">
    <w:name w:val="heading 8"/>
    <w:basedOn w:val="Normal"/>
    <w:next w:val="Normal"/>
    <w:link w:val="Titre8Car"/>
    <w:uiPriority w:val="9"/>
    <w:semiHidden/>
    <w:unhideWhenUsed/>
    <w:qFormat/>
    <w:rsid w:val="00C74DE0"/>
    <w:pPr>
      <w:tabs>
        <w:tab w:val="num" w:pos="5760"/>
      </w:tabs>
      <w:spacing w:before="240" w:after="60"/>
      <w:ind w:left="5760" w:hanging="720"/>
      <w:outlineLvl w:val="7"/>
    </w:pPr>
    <w:rPr>
      <w:rFonts w:asciiTheme="minorHAnsi" w:eastAsiaTheme="minorEastAsia" w:hAnsiTheme="minorHAnsi" w:cstheme="minorBidi"/>
      <w:i/>
      <w:iCs/>
      <w:sz w:val="24"/>
      <w:szCs w:val="24"/>
    </w:rPr>
  </w:style>
  <w:style w:type="paragraph" w:styleId="Titre9">
    <w:name w:val="heading 9"/>
    <w:basedOn w:val="Normal"/>
    <w:next w:val="Normal"/>
    <w:link w:val="Titre9Car"/>
    <w:uiPriority w:val="9"/>
    <w:semiHidden/>
    <w:unhideWhenUsed/>
    <w:qFormat/>
    <w:rsid w:val="00C74DE0"/>
    <w:pPr>
      <w:tabs>
        <w:tab w:val="num" w:pos="6480"/>
      </w:tabs>
      <w:spacing w:before="240" w:after="60"/>
      <w:ind w:left="6480" w:hanging="720"/>
      <w:outlineLvl w:val="8"/>
    </w:pPr>
    <w:rPr>
      <w:rFonts w:asciiTheme="majorHAnsi" w:eastAsiaTheme="majorEastAsia" w:hAnsiTheme="majorHAnsi" w:cstheme="majorBidi"/>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FB3625"/>
    <w:rPr>
      <w:rFonts w:ascii="Tahoma" w:hAnsi="Tahoma" w:cs="Tahoma"/>
      <w:sz w:val="16"/>
      <w:szCs w:val="16"/>
    </w:rPr>
  </w:style>
  <w:style w:type="character" w:customStyle="1" w:styleId="TextedebullesCar">
    <w:name w:val="Texte de bulles Car"/>
    <w:basedOn w:val="Policepardfaut"/>
    <w:link w:val="Textedebulles"/>
    <w:uiPriority w:val="99"/>
    <w:semiHidden/>
    <w:rsid w:val="00FB3625"/>
    <w:rPr>
      <w:rFonts w:ascii="Tahoma" w:eastAsia="Times New Roman" w:hAnsi="Tahoma" w:cs="Tahoma"/>
      <w:sz w:val="16"/>
      <w:szCs w:val="16"/>
      <w:lang w:val="en-US"/>
    </w:rPr>
  </w:style>
  <w:style w:type="paragraph" w:styleId="En-tte">
    <w:name w:val="header"/>
    <w:basedOn w:val="Normal"/>
    <w:link w:val="En-tteCar"/>
    <w:uiPriority w:val="99"/>
    <w:semiHidden/>
    <w:unhideWhenUsed/>
    <w:rsid w:val="00C74DE0"/>
    <w:pPr>
      <w:tabs>
        <w:tab w:val="center" w:pos="4536"/>
        <w:tab w:val="right" w:pos="9072"/>
      </w:tabs>
    </w:pPr>
  </w:style>
  <w:style w:type="character" w:customStyle="1" w:styleId="En-tteCar">
    <w:name w:val="En-tête Car"/>
    <w:basedOn w:val="Policepardfaut"/>
    <w:link w:val="En-tte"/>
    <w:uiPriority w:val="99"/>
    <w:semiHidden/>
    <w:rsid w:val="00C74DE0"/>
    <w:rPr>
      <w:rFonts w:ascii="Times New Roman" w:eastAsia="Times New Roman" w:hAnsi="Times New Roman" w:cs="Times New Roman"/>
      <w:sz w:val="20"/>
      <w:szCs w:val="20"/>
      <w:lang w:val="en-US"/>
    </w:rPr>
  </w:style>
  <w:style w:type="paragraph" w:styleId="Pieddepage">
    <w:name w:val="footer"/>
    <w:basedOn w:val="Normal"/>
    <w:link w:val="PieddepageCar"/>
    <w:uiPriority w:val="99"/>
    <w:semiHidden/>
    <w:unhideWhenUsed/>
    <w:rsid w:val="00C74DE0"/>
    <w:pPr>
      <w:tabs>
        <w:tab w:val="center" w:pos="4536"/>
        <w:tab w:val="right" w:pos="9072"/>
      </w:tabs>
    </w:pPr>
  </w:style>
  <w:style w:type="character" w:customStyle="1" w:styleId="PieddepageCar">
    <w:name w:val="Pied de page Car"/>
    <w:basedOn w:val="Policepardfaut"/>
    <w:link w:val="Pieddepage"/>
    <w:uiPriority w:val="99"/>
    <w:semiHidden/>
    <w:rsid w:val="00C74DE0"/>
    <w:rPr>
      <w:rFonts w:ascii="Times New Roman" w:eastAsia="Times New Roman" w:hAnsi="Times New Roman" w:cs="Times New Roman"/>
      <w:sz w:val="20"/>
      <w:szCs w:val="20"/>
      <w:lang w:val="en-US"/>
    </w:rPr>
  </w:style>
  <w:style w:type="character" w:customStyle="1" w:styleId="Titre1Car">
    <w:name w:val="Titre 1 Car"/>
    <w:basedOn w:val="Policepardfaut"/>
    <w:link w:val="Titre1"/>
    <w:uiPriority w:val="9"/>
    <w:rsid w:val="00C74DE0"/>
    <w:rPr>
      <w:rFonts w:asciiTheme="majorHAnsi" w:eastAsiaTheme="majorEastAsia" w:hAnsiTheme="majorHAnsi" w:cstheme="majorBidi"/>
      <w:b/>
      <w:bCs/>
      <w:kern w:val="32"/>
      <w:sz w:val="32"/>
      <w:szCs w:val="32"/>
      <w:lang w:val="en-US"/>
    </w:rPr>
  </w:style>
  <w:style w:type="character" w:customStyle="1" w:styleId="Titre2Car">
    <w:name w:val="Titre 2 Car"/>
    <w:basedOn w:val="Policepardfaut"/>
    <w:link w:val="Titre2"/>
    <w:uiPriority w:val="9"/>
    <w:semiHidden/>
    <w:rsid w:val="00C74DE0"/>
    <w:rPr>
      <w:rFonts w:asciiTheme="majorHAnsi" w:eastAsiaTheme="majorEastAsia" w:hAnsiTheme="majorHAnsi" w:cstheme="majorBidi"/>
      <w:b/>
      <w:bCs/>
      <w:i/>
      <w:iCs/>
      <w:sz w:val="28"/>
      <w:szCs w:val="28"/>
      <w:lang w:val="en-US"/>
    </w:rPr>
  </w:style>
  <w:style w:type="character" w:customStyle="1" w:styleId="Titre3Car">
    <w:name w:val="Titre 3 Car"/>
    <w:basedOn w:val="Policepardfaut"/>
    <w:link w:val="Titre3"/>
    <w:uiPriority w:val="9"/>
    <w:semiHidden/>
    <w:rsid w:val="00C74DE0"/>
    <w:rPr>
      <w:rFonts w:asciiTheme="majorHAnsi" w:eastAsiaTheme="majorEastAsia" w:hAnsiTheme="majorHAnsi" w:cstheme="majorBidi"/>
      <w:b/>
      <w:bCs/>
      <w:sz w:val="26"/>
      <w:szCs w:val="26"/>
      <w:lang w:val="en-US"/>
    </w:rPr>
  </w:style>
  <w:style w:type="character" w:customStyle="1" w:styleId="Titre4Car">
    <w:name w:val="Titre 4 Car"/>
    <w:basedOn w:val="Policepardfaut"/>
    <w:link w:val="Titre4"/>
    <w:uiPriority w:val="9"/>
    <w:semiHidden/>
    <w:rsid w:val="00C74DE0"/>
    <w:rPr>
      <w:rFonts w:eastAsiaTheme="minorEastAsia"/>
      <w:b/>
      <w:bCs/>
      <w:sz w:val="28"/>
      <w:szCs w:val="28"/>
      <w:lang w:val="en-US"/>
    </w:rPr>
  </w:style>
  <w:style w:type="character" w:customStyle="1" w:styleId="Titre5Car">
    <w:name w:val="Titre 5 Car"/>
    <w:basedOn w:val="Policepardfaut"/>
    <w:link w:val="Titre5"/>
    <w:uiPriority w:val="9"/>
    <w:semiHidden/>
    <w:rsid w:val="00C74DE0"/>
    <w:rPr>
      <w:rFonts w:eastAsiaTheme="minorEastAsia"/>
      <w:b/>
      <w:bCs/>
      <w:i/>
      <w:iCs/>
      <w:sz w:val="26"/>
      <w:szCs w:val="26"/>
      <w:lang w:val="en-US"/>
    </w:rPr>
  </w:style>
  <w:style w:type="character" w:customStyle="1" w:styleId="Titre6Car">
    <w:name w:val="Titre 6 Car"/>
    <w:basedOn w:val="Policepardfaut"/>
    <w:link w:val="Titre6"/>
    <w:semiHidden/>
    <w:rsid w:val="00C74DE0"/>
    <w:rPr>
      <w:rFonts w:ascii="Times New Roman" w:eastAsia="Times New Roman" w:hAnsi="Times New Roman" w:cs="Times New Roman"/>
      <w:b/>
      <w:bCs/>
      <w:lang w:val="en-US"/>
    </w:rPr>
  </w:style>
  <w:style w:type="character" w:customStyle="1" w:styleId="Titre7Car">
    <w:name w:val="Titre 7 Car"/>
    <w:basedOn w:val="Policepardfaut"/>
    <w:link w:val="Titre7"/>
    <w:uiPriority w:val="9"/>
    <w:semiHidden/>
    <w:rsid w:val="00C74DE0"/>
    <w:rPr>
      <w:rFonts w:eastAsiaTheme="minorEastAsia"/>
      <w:sz w:val="24"/>
      <w:szCs w:val="24"/>
      <w:lang w:val="en-US"/>
    </w:rPr>
  </w:style>
  <w:style w:type="character" w:customStyle="1" w:styleId="Titre8Car">
    <w:name w:val="Titre 8 Car"/>
    <w:basedOn w:val="Policepardfaut"/>
    <w:link w:val="Titre8"/>
    <w:uiPriority w:val="9"/>
    <w:semiHidden/>
    <w:rsid w:val="00C74DE0"/>
    <w:rPr>
      <w:rFonts w:eastAsiaTheme="minorEastAsia"/>
      <w:i/>
      <w:iCs/>
      <w:sz w:val="24"/>
      <w:szCs w:val="24"/>
      <w:lang w:val="en-US"/>
    </w:rPr>
  </w:style>
  <w:style w:type="character" w:customStyle="1" w:styleId="Titre9Car">
    <w:name w:val="Titre 9 Car"/>
    <w:basedOn w:val="Policepardfaut"/>
    <w:link w:val="Titre9"/>
    <w:uiPriority w:val="9"/>
    <w:semiHidden/>
    <w:rsid w:val="00C74DE0"/>
    <w:rPr>
      <w:rFonts w:asciiTheme="majorHAnsi" w:eastAsiaTheme="majorEastAsia" w:hAnsiTheme="majorHAnsi" w:cstheme="majorBidi"/>
      <w:lang w:val="en-US"/>
    </w:rPr>
  </w:style>
  <w:style w:type="paragraph" w:styleId="Paragraphedeliste">
    <w:name w:val="List Paragraph"/>
    <w:basedOn w:val="Normal"/>
    <w:uiPriority w:val="34"/>
    <w:qFormat/>
    <w:rsid w:val="00B07C34"/>
    <w:pPr>
      <w:ind w:left="720"/>
      <w:contextualSpacing/>
    </w:pPr>
  </w:style>
</w:styles>
</file>

<file path=word/webSettings.xml><?xml version="1.0" encoding="utf-8"?>
<w:webSettings xmlns:r="http://schemas.openxmlformats.org/officeDocument/2006/relationships" xmlns:w="http://schemas.openxmlformats.org/wordprocessingml/2006/main">
  <w:divs>
    <w:div w:id="25448477">
      <w:bodyDiv w:val="1"/>
      <w:marLeft w:val="0"/>
      <w:marRight w:val="0"/>
      <w:marTop w:val="0"/>
      <w:marBottom w:val="0"/>
      <w:divBdr>
        <w:top w:val="none" w:sz="0" w:space="0" w:color="auto"/>
        <w:left w:val="none" w:sz="0" w:space="0" w:color="auto"/>
        <w:bottom w:val="none" w:sz="0" w:space="0" w:color="auto"/>
        <w:right w:val="none" w:sz="0" w:space="0" w:color="auto"/>
      </w:divBdr>
    </w:div>
    <w:div w:id="126902882">
      <w:bodyDiv w:val="1"/>
      <w:marLeft w:val="0"/>
      <w:marRight w:val="0"/>
      <w:marTop w:val="0"/>
      <w:marBottom w:val="0"/>
      <w:divBdr>
        <w:top w:val="none" w:sz="0" w:space="0" w:color="auto"/>
        <w:left w:val="none" w:sz="0" w:space="0" w:color="auto"/>
        <w:bottom w:val="none" w:sz="0" w:space="0" w:color="auto"/>
        <w:right w:val="none" w:sz="0" w:space="0" w:color="auto"/>
      </w:divBdr>
    </w:div>
    <w:div w:id="299002155">
      <w:bodyDiv w:val="1"/>
      <w:marLeft w:val="0"/>
      <w:marRight w:val="0"/>
      <w:marTop w:val="0"/>
      <w:marBottom w:val="0"/>
      <w:divBdr>
        <w:top w:val="none" w:sz="0" w:space="0" w:color="auto"/>
        <w:left w:val="none" w:sz="0" w:space="0" w:color="auto"/>
        <w:bottom w:val="none" w:sz="0" w:space="0" w:color="auto"/>
        <w:right w:val="none" w:sz="0" w:space="0" w:color="auto"/>
      </w:divBdr>
    </w:div>
    <w:div w:id="566960947">
      <w:bodyDiv w:val="1"/>
      <w:marLeft w:val="0"/>
      <w:marRight w:val="0"/>
      <w:marTop w:val="0"/>
      <w:marBottom w:val="0"/>
      <w:divBdr>
        <w:top w:val="none" w:sz="0" w:space="0" w:color="auto"/>
        <w:left w:val="none" w:sz="0" w:space="0" w:color="auto"/>
        <w:bottom w:val="none" w:sz="0" w:space="0" w:color="auto"/>
        <w:right w:val="none" w:sz="0" w:space="0" w:color="auto"/>
      </w:divBdr>
    </w:div>
    <w:div w:id="634874472">
      <w:bodyDiv w:val="1"/>
      <w:marLeft w:val="0"/>
      <w:marRight w:val="0"/>
      <w:marTop w:val="0"/>
      <w:marBottom w:val="0"/>
      <w:divBdr>
        <w:top w:val="none" w:sz="0" w:space="0" w:color="auto"/>
        <w:left w:val="none" w:sz="0" w:space="0" w:color="auto"/>
        <w:bottom w:val="none" w:sz="0" w:space="0" w:color="auto"/>
        <w:right w:val="none" w:sz="0" w:space="0" w:color="auto"/>
      </w:divBdr>
    </w:div>
    <w:div w:id="769277727">
      <w:bodyDiv w:val="1"/>
      <w:marLeft w:val="0"/>
      <w:marRight w:val="0"/>
      <w:marTop w:val="0"/>
      <w:marBottom w:val="0"/>
      <w:divBdr>
        <w:top w:val="none" w:sz="0" w:space="0" w:color="auto"/>
        <w:left w:val="none" w:sz="0" w:space="0" w:color="auto"/>
        <w:bottom w:val="none" w:sz="0" w:space="0" w:color="auto"/>
        <w:right w:val="none" w:sz="0" w:space="0" w:color="auto"/>
      </w:divBdr>
    </w:div>
    <w:div w:id="1121874881">
      <w:bodyDiv w:val="1"/>
      <w:marLeft w:val="0"/>
      <w:marRight w:val="0"/>
      <w:marTop w:val="0"/>
      <w:marBottom w:val="0"/>
      <w:divBdr>
        <w:top w:val="none" w:sz="0" w:space="0" w:color="auto"/>
        <w:left w:val="none" w:sz="0" w:space="0" w:color="auto"/>
        <w:bottom w:val="none" w:sz="0" w:space="0" w:color="auto"/>
        <w:right w:val="none" w:sz="0" w:space="0" w:color="auto"/>
      </w:divBdr>
    </w:div>
    <w:div w:id="1182282842">
      <w:bodyDiv w:val="1"/>
      <w:marLeft w:val="0"/>
      <w:marRight w:val="0"/>
      <w:marTop w:val="0"/>
      <w:marBottom w:val="0"/>
      <w:divBdr>
        <w:top w:val="none" w:sz="0" w:space="0" w:color="auto"/>
        <w:left w:val="none" w:sz="0" w:space="0" w:color="auto"/>
        <w:bottom w:val="none" w:sz="0" w:space="0" w:color="auto"/>
        <w:right w:val="none" w:sz="0" w:space="0" w:color="auto"/>
      </w:divBdr>
    </w:div>
    <w:div w:id="1678532071">
      <w:bodyDiv w:val="1"/>
      <w:marLeft w:val="0"/>
      <w:marRight w:val="0"/>
      <w:marTop w:val="0"/>
      <w:marBottom w:val="0"/>
      <w:divBdr>
        <w:top w:val="none" w:sz="0" w:space="0" w:color="auto"/>
        <w:left w:val="none" w:sz="0" w:space="0" w:color="auto"/>
        <w:bottom w:val="none" w:sz="0" w:space="0" w:color="auto"/>
        <w:right w:val="none" w:sz="0" w:space="0" w:color="auto"/>
      </w:divBdr>
    </w:div>
    <w:div w:id="1775854955">
      <w:bodyDiv w:val="1"/>
      <w:marLeft w:val="0"/>
      <w:marRight w:val="0"/>
      <w:marTop w:val="0"/>
      <w:marBottom w:val="0"/>
      <w:divBdr>
        <w:top w:val="none" w:sz="0" w:space="0" w:color="auto"/>
        <w:left w:val="none" w:sz="0" w:space="0" w:color="auto"/>
        <w:bottom w:val="none" w:sz="0" w:space="0" w:color="auto"/>
        <w:right w:val="none" w:sz="0" w:space="0" w:color="auto"/>
      </w:divBdr>
    </w:div>
    <w:div w:id="1935434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34</Words>
  <Characters>197</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traitement</cp:lastModifiedBy>
  <cp:revision>3</cp:revision>
  <dcterms:created xsi:type="dcterms:W3CDTF">2016-12-11T13:34:00Z</dcterms:created>
  <dcterms:modified xsi:type="dcterms:W3CDTF">2016-12-11T13:34:00Z</dcterms:modified>
</cp:coreProperties>
</file>