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C5DC5" w:rsidRDefault="004C5DC5" w:rsidP="004C5DC5">
      <w:r>
        <w:t xml:space="preserve">  Dans cette thèse nous nous intéresserons aux extensions cubiques cycliques </w:t>
      </w:r>
      <w:proofErr w:type="spellStart"/>
      <w:r>
        <w:t>Kn</w:t>
      </w:r>
      <w:proofErr w:type="spellEnd"/>
      <w:r>
        <w:t xml:space="preserve"> engendrées par On, racine du polynôme  </w:t>
      </w:r>
      <w:proofErr w:type="spellStart"/>
      <w:r>
        <w:t>Pn</w:t>
      </w:r>
      <w:proofErr w:type="spellEnd"/>
      <w:r>
        <w:t>(x)=x3-(n3-2n2+3n-3</w:t>
      </w:r>
      <w:proofErr w:type="gramStart"/>
      <w:r>
        <w:t>)x2</w:t>
      </w:r>
      <w:proofErr w:type="gramEnd"/>
      <w:r>
        <w:t xml:space="preserve">-n2 x   -1, où n € Z. </w:t>
      </w:r>
    </w:p>
    <w:p w:rsidR="004C5DC5" w:rsidRDefault="004C5DC5" w:rsidP="004C5DC5">
      <w:r>
        <w:t xml:space="preserve">  Dans la première partie de cette thèse, nous expliquerons l'origine de cette famille. à partir du revêtement des courbes  modulaires X1(18)?X0(18), on construit ces corps par spécialisation d'un générateur n du corps des fonctions de la courbe  X0(18) avec n € Z. On  montre que si n décrit une partie infinie de Z, certaines unités modulaires de X1(18) se spécialisent  en un système générateur du groupe des unités de Kn. Dans la seconde partie, on étudie  le lien entre les courbes  elliptiques En données par l'équation:  y2 = </w:t>
      </w:r>
      <w:proofErr w:type="spellStart"/>
      <w:r>
        <w:t>Gn</w:t>
      </w:r>
      <w:proofErr w:type="spellEnd"/>
      <w:r>
        <w:t xml:space="preserve">(x)  et  le  2-rang  du  groupe  des  classes  des  corps  cubiques  </w:t>
      </w:r>
      <w:proofErr w:type="spellStart"/>
      <w:r>
        <w:t>Kn</w:t>
      </w:r>
      <w:proofErr w:type="spellEnd"/>
      <w:r>
        <w:t xml:space="preserve">, où  </w:t>
      </w:r>
      <w:proofErr w:type="spellStart"/>
      <w:r>
        <w:t>Gn</w:t>
      </w:r>
      <w:proofErr w:type="spellEnd"/>
      <w:r>
        <w:t>(x)=-x3Pn(-1/x). On obtient alors les résultats suivants: En adaptant une méthode classique de 2-descente, on montre,</w:t>
      </w:r>
    </w:p>
    <w:p w:rsidR="004C5DC5" w:rsidRDefault="004C5DC5" w:rsidP="004C5DC5">
      <w:r>
        <w:t xml:space="preserve"> </w:t>
      </w:r>
      <w:proofErr w:type="gramStart"/>
      <w:r>
        <w:t>sous</w:t>
      </w:r>
      <w:proofErr w:type="gramEnd"/>
      <w:r>
        <w:t xml:space="preserve"> certaines conditions portant sur n, une majoration du rang des courbes elliptiques En en fonction du nombre de  facteurs premiers de |n-1| et du 2-rang r2 du groupe des classes de Kn. On  montre d'autre part, qu'il existe un sous-groupe  H de En(Q) et une suite exacte qui donnent une relation entre le 2-rang </w:t>
      </w:r>
      <w:proofErr w:type="gramStart"/>
      <w:r>
        <w:t>de H/2En(Q</w:t>
      </w:r>
      <w:proofErr w:type="gramEnd"/>
      <w:r>
        <w:t xml:space="preserve">) et le 2-rang du groupe des classes </w:t>
      </w:r>
    </w:p>
    <w:p w:rsidR="00AD5944" w:rsidRDefault="004C5DC5" w:rsidP="004C5DC5">
      <w:proofErr w:type="gramStart"/>
      <w:r>
        <w:t>des</w:t>
      </w:r>
      <w:proofErr w:type="gramEnd"/>
      <w:r>
        <w:t xml:space="preserve"> corps cubiques Kn.</w:t>
      </w:r>
    </w:p>
    <w:sectPr w:rsidR="00AD5944" w:rsidSect="00AD5944">
      <w:pgSz w:w="11906" w:h="16838"/>
      <w:pgMar w:top="1440" w:right="1800" w:bottom="1440" w:left="180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4C5DC5"/>
    <w:rsid w:val="004C5DC5"/>
    <w:rsid w:val="00AD5944"/>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D5944"/>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197</Words>
  <Characters>1088</Characters>
  <Application>Microsoft Office Word</Application>
  <DocSecurity>0</DocSecurity>
  <Lines>9</Lines>
  <Paragraphs>2</Paragraphs>
  <ScaleCrop>false</ScaleCrop>
  <Company/>
  <LinksUpToDate>false</LinksUpToDate>
  <CharactersWithSpaces>1283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kheira</dc:creator>
  <cp:lastModifiedBy>kheira</cp:lastModifiedBy>
  <cp:revision>1</cp:revision>
  <dcterms:created xsi:type="dcterms:W3CDTF">2014-12-04T09:51:00Z</dcterms:created>
  <dcterms:modified xsi:type="dcterms:W3CDTF">2014-12-04T09:51:00Z</dcterms:modified>
</cp:coreProperties>
</file>