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D3D" w:rsidRDefault="00D01D3D" w:rsidP="00BB796F">
      <w:pPr>
        <w:pStyle w:val="Style7"/>
        <w:widowControl/>
        <w:spacing w:line="451" w:lineRule="exact"/>
        <w:ind w:right="5"/>
        <w:rPr>
          <w:rStyle w:val="FontStyle14"/>
          <w:rFonts w:asciiTheme="majorBidi" w:hAnsiTheme="majorBidi" w:cstheme="majorBidi"/>
          <w:lang w:val="fr-FR" w:eastAsia="fr-FR"/>
        </w:rPr>
      </w:pPr>
      <w:r>
        <w:rPr>
          <w:rtl/>
        </w:rPr>
        <w:tab/>
      </w:r>
    </w:p>
    <w:p w:rsidR="00D01D3D" w:rsidRPr="00A01218" w:rsidRDefault="00D01D3D" w:rsidP="00BB796F">
      <w:pPr>
        <w:pStyle w:val="Style7"/>
        <w:widowControl/>
        <w:spacing w:line="451" w:lineRule="exact"/>
        <w:ind w:right="5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Les travaux de ce présent mémoire portent, dans une première étape, l'application des méthodes de la chimie quantique, à l'étude des deux composées organiques d'intérêt biologique A et B, dans le but de déterminer leur structure</w:t>
      </w:r>
      <w:r w:rsidRPr="00A01218">
        <w:rPr>
          <w:rStyle w:val="FontStyle18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électronique, leurs conformations privilégiées à l'état gazeux ainsi que leurs principales propriétés physico-chimiques. Dans une deuxième étape nous nous sommes </w:t>
      </w:r>
      <w:proofErr w:type="gram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proposés</w:t>
      </w:r>
      <w:proofErr w:type="gram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d'étudier par des méthodes quantiques le mécanisme réactionnel proposé ci-dessous et nous avons surtout tenté de répondre aux trois principales questions qui se sont posées</w:t>
      </w:r>
    </w:p>
    <w:p w:rsidR="00D01D3D" w:rsidRPr="00A01218" w:rsidRDefault="00D01D3D" w:rsidP="00BB796F">
      <w:pPr>
        <w:pStyle w:val="Style2"/>
        <w:widowControl/>
        <w:tabs>
          <w:tab w:val="left" w:pos="869"/>
        </w:tabs>
        <w:spacing w:before="437" w:line="461" w:lineRule="exact"/>
        <w:ind w:firstLine="0"/>
        <w:jc w:val="both"/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  <w:t>1-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 xml:space="preserve"> Quelle est la nature des deux isomères A et </w:t>
      </w:r>
      <w:proofErr w:type="gram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>B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  <w:t xml:space="preserve"> :</w:t>
      </w:r>
      <w:proofErr w:type="gram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 xml:space="preserve"> sont-ils de vrais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it-IT" w:eastAsia="es-ES_tradnl"/>
        </w:rPr>
        <w:t xml:space="preserve"> minima 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>d'énergie, des intermédiaires réactionnels, des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it-IT" w:eastAsia="es-ES_tradnl"/>
        </w:rPr>
        <w:t xml:space="preserve"> minima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 xml:space="preserve"> locaux ou des structures de transition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  <w:t xml:space="preserve"> ?</w:t>
      </w:r>
    </w:p>
    <w:p w:rsidR="00CC642D" w:rsidRDefault="00D01D3D" w:rsidP="00BB796F">
      <w:pPr>
        <w:pStyle w:val="Style2"/>
        <w:widowControl/>
        <w:tabs>
          <w:tab w:val="left" w:pos="869"/>
        </w:tabs>
        <w:spacing w:before="91" w:line="461" w:lineRule="exact"/>
        <w:ind w:firstLine="0"/>
        <w:jc w:val="both"/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  <w:t>2-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 xml:space="preserve"> Quelle est la molécule réellement formée à partir des réactifs de départ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  <w:t xml:space="preserve"> ?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 xml:space="preserve"> et existe-t-il un isomère initial «parent»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  <w:t xml:space="preserve"> </w:t>
      </w:r>
      <w:proofErr w:type="gramStart"/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  <w:t>? .</w:t>
      </w:r>
      <w:proofErr w:type="gramEnd"/>
    </w:p>
    <w:p w:rsidR="00D01D3D" w:rsidRPr="00A01218" w:rsidRDefault="00D01D3D" w:rsidP="00BB796F">
      <w:pPr>
        <w:pStyle w:val="Style2"/>
        <w:widowControl/>
        <w:tabs>
          <w:tab w:val="left" w:pos="869"/>
        </w:tabs>
        <w:spacing w:before="91" w:line="461" w:lineRule="exact"/>
        <w:ind w:firstLine="0"/>
        <w:jc w:val="both"/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  <w:t>3-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 xml:space="preserve"> Quelle est la place de ces deux molécules dans le processus de leur </w:t>
      </w:r>
      <w:r w:rsidR="00CC642D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>f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es-ES_tradnl"/>
        </w:rPr>
        <w:t>abrication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es-ES_tradnl"/>
        </w:rPr>
        <w:t xml:space="preserve"> </w:t>
      </w:r>
    </w:p>
    <w:p w:rsidR="00D01D3D" w:rsidRPr="00A01218" w:rsidRDefault="00D01D3D" w:rsidP="00BB796F">
      <w:pPr>
        <w:pStyle w:val="Style7"/>
        <w:widowControl/>
        <w:spacing w:line="240" w:lineRule="exact"/>
        <w:ind w:right="38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</w:p>
    <w:p w:rsidR="00D01D3D" w:rsidRDefault="00FA2DA9" w:rsidP="00FA2DA9">
      <w:pPr>
        <w:pStyle w:val="Style7"/>
        <w:widowControl/>
        <w:spacing w:line="240" w:lineRule="exact"/>
        <w:ind w:right="38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  <w:r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Ce mémoire </w:t>
      </w:r>
      <w:r w:rsidR="00CC642D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est composées de six chapitres l'</w:t>
      </w:r>
      <w:r w:rsidR="00D01D3D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introduction générale</w:t>
      </w:r>
      <w:r w:rsidR="00CC642D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="00D01D3D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fait l'objet du </w:t>
      </w:r>
    </w:p>
    <w:p w:rsidR="00CC642D" w:rsidRDefault="00CC642D" w:rsidP="00BB796F">
      <w:pPr>
        <w:pStyle w:val="Style7"/>
        <w:widowControl/>
        <w:spacing w:line="240" w:lineRule="exact"/>
        <w:ind w:right="38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</w:p>
    <w:p w:rsidR="00CC642D" w:rsidRPr="00A01218" w:rsidRDefault="00CC642D" w:rsidP="00BB796F">
      <w:pPr>
        <w:pStyle w:val="Style7"/>
        <w:widowControl/>
        <w:spacing w:line="240" w:lineRule="exact"/>
        <w:ind w:right="38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  <w:r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Premier chapitre</w:t>
      </w:r>
    </w:p>
    <w:p w:rsidR="00D01D3D" w:rsidRPr="00A01218" w:rsidRDefault="00D01D3D" w:rsidP="00BB796F">
      <w:pPr>
        <w:pStyle w:val="Style10"/>
        <w:widowControl/>
        <w:spacing w:before="48" w:line="461" w:lineRule="exact"/>
        <w:ind w:firstLine="619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Le second chapitre est consacré à la présentation du modèle théorique utilisé, à savoir le cadre de Hartree-</w:t>
      </w:r>
      <w:proofErr w:type="spell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Fock</w:t>
      </w:r>
      <w:proofErr w:type="spell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, ainsi que les diverses méthodes mises en œuvre dans ce travail. Nos calculs ont été effectués d'une part, dans </w:t>
      </w:r>
      <w:proofErr w:type="gram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le cadre </w:t>
      </w:r>
      <w:proofErr w:type="spell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semiempiriques</w:t>
      </w:r>
      <w:proofErr w:type="spellEnd"/>
      <w:proofErr w:type="gram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en utilisant</w:t>
      </w:r>
    </w:p>
    <w:p w:rsidR="00D01D3D" w:rsidRPr="00A01218" w:rsidRDefault="00D01D3D" w:rsidP="00BB796F">
      <w:pPr>
        <w:pStyle w:val="Style10"/>
        <w:widowControl/>
        <w:ind w:firstLine="0"/>
        <w:rPr>
          <w:rStyle w:val="FontStyle14"/>
          <w:rFonts w:asciiTheme="majorBidi" w:hAnsiTheme="majorBidi" w:cstheme="majorBidi"/>
          <w:sz w:val="28"/>
          <w:szCs w:val="28"/>
          <w:lang w:val="es-ES_tradnl" w:eastAsia="fr-FR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les logiciels MOPAC version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fr-FR"/>
        </w:rPr>
        <w:t xml:space="preserve"> 6.0 [28]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et GAUSSIAN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fr-FR"/>
        </w:rPr>
        <w:t xml:space="preserve"> 94 [29]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et d'autre part dans le ca</w:t>
      </w:r>
      <w:r w:rsidR="00BF4D3E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dre </w:t>
      </w:r>
      <w:proofErr w:type="gramStart"/>
      <w:r w:rsidR="00BF4D3E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ab 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proofErr w:type="spell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initio</w:t>
      </w:r>
      <w:proofErr w:type="spellEnd"/>
      <w:proofErr w:type="gram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de GAUSSIAN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fr-FR"/>
        </w:rPr>
        <w:t xml:space="preserve"> 94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version Windows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fr-FR"/>
        </w:rPr>
        <w:t xml:space="preserve"> [29].</w:t>
      </w:r>
    </w:p>
    <w:p w:rsidR="00D01D3D" w:rsidRPr="00A01218" w:rsidRDefault="00D01D3D" w:rsidP="00BB796F">
      <w:pPr>
        <w:pStyle w:val="Style1"/>
        <w:widowControl/>
        <w:spacing w:line="456" w:lineRule="exact"/>
        <w:ind w:firstLine="763"/>
        <w:jc w:val="both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Nous présentons, dans le troisième chapitre, une étude théorique complète l'état cristallin de la molécule A, ainsi que de la liaison hydrogène intermoléculai</w:t>
      </w:r>
      <w:r w:rsidR="00BF4D3E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re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responsable de la cohésion de l'édifice cristallin.</w:t>
      </w:r>
    </w:p>
    <w:p w:rsidR="00326FF8" w:rsidRPr="00A01218" w:rsidRDefault="00D01D3D" w:rsidP="00BB796F">
      <w:pPr>
        <w:pStyle w:val="Style10"/>
        <w:widowControl/>
        <w:ind w:firstLine="0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Dans le quatrième chapitre nous étudierons les conformations </w:t>
      </w:r>
      <w:proofErr w:type="gram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moléculaires</w:t>
      </w:r>
      <w:r w:rsidR="00BF4D3E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à</w:t>
      </w:r>
      <w:proofErr w:type="gramEnd"/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l'état gazeux des molécules A et B afin d'une part, de préciser la nature</w:t>
      </w:r>
      <w:r w:rsidR="0091659A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="00BF4D3E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de la structure thermodynamiquement la plus stable et d'autre part</w:t>
      </w:r>
      <w:r w:rsidR="00BF4D3E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d'établir</w:t>
      </w:r>
      <w:r w:rsidR="0091659A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la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lastRenderedPageBreak/>
        <w:t>structure géométrique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es-ES_tradnl" w:eastAsia="fr-FR"/>
        </w:rPr>
        <w:t xml:space="preserve"> </w:t>
      </w:r>
      <w:r w:rsidR="0091659A" w:rsidRPr="00A01218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électronique de chaque molécule. Nous nous sommes </w:t>
      </w:r>
      <w:proofErr w:type="gramStart"/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également</w:t>
      </w:r>
      <w:r w:rsidR="0091659A" w:rsidRPr="00A01218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intéressés</w:t>
      </w:r>
      <w:proofErr w:type="gramEnd"/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dans ce</w:t>
      </w:r>
      <w:r w:rsidR="0091659A" w:rsidRPr="00A01218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chapitre, à l'étude de certains </w:t>
      </w:r>
      <w:proofErr w:type="spellStart"/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confomères</w:t>
      </w:r>
      <w:proofErr w:type="spellEnd"/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et isomères</w:t>
      </w:r>
      <w:r w:rsidR="0091659A" w:rsidRPr="00A01218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  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des molécules A et B, afin de tenter d'expliquer la présence des divers</w:t>
      </w:r>
      <w:r w:rsidR="0091659A" w:rsidRPr="00A01218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 </w:t>
      </w:r>
      <w:r w:rsidR="0091659A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cristaux de couleurs différentes observé expérimentalement.</w:t>
      </w:r>
      <w:r w:rsidR="0091659A" w:rsidRPr="00A01218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         </w:t>
      </w:r>
      <w:r w:rsidR="00BF4D3E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     </w:t>
      </w:r>
    </w:p>
    <w:p w:rsidR="00D01D3D" w:rsidRPr="00A01218" w:rsidRDefault="0091659A" w:rsidP="00BB796F">
      <w:pPr>
        <w:pStyle w:val="Style10"/>
        <w:widowControl/>
        <w:ind w:firstLine="0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  <w:r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           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Dans le cinquième chapitre, nous proposons un chemin réactionnel, </w:t>
      </w:r>
      <w:r w:rsidR="00BF4D3E" w:rsidRPr="00A01218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D01D3D" w:rsidRPr="00A01218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</w:p>
    <w:p w:rsidR="00D01D3D" w:rsidRPr="00A01218" w:rsidRDefault="00D01D3D" w:rsidP="00BB796F">
      <w:pPr>
        <w:pStyle w:val="Style1"/>
        <w:widowControl/>
        <w:spacing w:before="58" w:line="456" w:lineRule="exact"/>
        <w:ind w:firstLine="0"/>
        <w:jc w:val="both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englobant le mécanismes de </w:t>
      </w:r>
      <w:proofErr w:type="spell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tautomérisation</w:t>
      </w:r>
      <w:proofErr w:type="spell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, d'</w:t>
      </w:r>
      <w:proofErr w:type="spell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intracyclisation</w:t>
      </w:r>
      <w:proofErr w:type="spell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et de formation d'une série </w:t>
      </w:r>
      <w:proofErr w:type="gramStart"/>
      <w:r w:rsidR="00A01218" w:rsidRPr="00CC642D">
        <w:rPr>
          <w:rStyle w:val="FontStyle18"/>
          <w:rFonts w:asciiTheme="majorBidi" w:hAnsiTheme="majorBidi" w:cstheme="majorBidi"/>
          <w:b w:val="0"/>
          <w:bCs w:val="0"/>
          <w:sz w:val="28"/>
          <w:szCs w:val="28"/>
          <w:lang w:val="fr-FR" w:eastAsia="fr-FR"/>
        </w:rPr>
        <w:t>d'une</w:t>
      </w:r>
      <w:r w:rsidR="00A01218" w:rsidRPr="00A01218">
        <w:rPr>
          <w:rStyle w:val="FontStyle18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Pr="00A01218">
        <w:rPr>
          <w:rStyle w:val="FontStyle18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structures</w:t>
      </w:r>
      <w:proofErr w:type="gram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intermédiaires, que nous identifions et analysons, pour aboutir à molécule finale A. Nous tenterons ainsi par des calculs quantiques de confirmer </w:t>
      </w:r>
      <w:r w:rsidRPr="00A01218">
        <w:rPr>
          <w:rStyle w:val="FontStyle18"/>
          <w:rFonts w:asciiTheme="majorBidi" w:hAnsiTheme="majorBidi" w:cstheme="majorBidi"/>
          <w:sz w:val="28"/>
          <w:szCs w:val="28"/>
          <w:lang w:val="fr-FR" w:eastAsia="fr-FR"/>
        </w:rPr>
        <w:t xml:space="preserve">a 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infirmer le mécanisme proposé par </w:t>
      </w:r>
      <w:proofErr w:type="spell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Hamdi</w:t>
      </w:r>
      <w:proofErr w:type="spell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et col.</w:t>
      </w:r>
    </w:p>
    <w:p w:rsidR="00D01D3D" w:rsidRPr="00A01218" w:rsidRDefault="00D01D3D" w:rsidP="00BB796F">
      <w:pPr>
        <w:pStyle w:val="Style10"/>
        <w:widowControl/>
        <w:ind w:firstLine="682"/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</w:pP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Nous terminons par une conclusion générale dans laquelle nous tenterons </w:t>
      </w:r>
      <w:r w:rsidR="00A01218" w:rsidRPr="00A01218">
        <w:rPr>
          <w:rStyle w:val="FontStyle18"/>
          <w:rFonts w:asciiTheme="majorBidi" w:hAnsiTheme="majorBidi" w:cstheme="majorBidi"/>
          <w:sz w:val="28"/>
          <w:szCs w:val="28"/>
          <w:lang w:val="fr-FR" w:eastAsia="fr-FR"/>
        </w:rPr>
        <w:t>à</w:t>
      </w:r>
      <w:r w:rsidRPr="00A01218">
        <w:rPr>
          <w:rStyle w:val="FontStyle18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dégager les principaux résultats obtenus et présenterons quelques perspectives </w:t>
      </w:r>
      <w:proofErr w:type="gramStart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ouv</w:t>
      </w:r>
      <w:r w:rsidR="00A01218"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erte</w:t>
      </w:r>
      <w:r w:rsidR="00A01218" w:rsidRPr="00A01218">
        <w:rPr>
          <w:rStyle w:val="FontStyle18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Pr="00A01218">
        <w:rPr>
          <w:rStyle w:val="FontStyle18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>par</w:t>
      </w:r>
      <w:proofErr w:type="gramEnd"/>
      <w:r w:rsidRPr="00A01218">
        <w:rPr>
          <w:rStyle w:val="FontStyle14"/>
          <w:rFonts w:asciiTheme="majorBidi" w:hAnsiTheme="majorBidi" w:cstheme="majorBidi"/>
          <w:sz w:val="28"/>
          <w:szCs w:val="28"/>
          <w:lang w:val="fr-FR" w:eastAsia="fr-FR"/>
        </w:rPr>
        <w:t xml:space="preserve"> ce travail.</w:t>
      </w:r>
    </w:p>
    <w:p w:rsidR="0075453C" w:rsidRPr="00A01218" w:rsidRDefault="0075453C" w:rsidP="00BB796F">
      <w:pPr>
        <w:tabs>
          <w:tab w:val="left" w:pos="6511"/>
        </w:tabs>
        <w:jc w:val="both"/>
        <w:rPr>
          <w:sz w:val="28"/>
          <w:szCs w:val="28"/>
          <w:lang w:val="fr-FR" w:bidi="ar-DZ"/>
        </w:rPr>
      </w:pPr>
    </w:p>
    <w:sectPr w:rsidR="0075453C" w:rsidRPr="00A01218" w:rsidSect="00CC642D">
      <w:pgSz w:w="11906" w:h="16838"/>
      <w:pgMar w:top="1440" w:right="991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Franklin Gothic Medium Cond">
    <w:panose1 w:val="020B06060304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proofState w:spelling="clean" w:grammar="clean"/>
  <w:defaultTabStop w:val="720"/>
  <w:characterSpacingControl w:val="doNotCompress"/>
  <w:compat/>
  <w:rsids>
    <w:rsidRoot w:val="00D01D3D"/>
    <w:rsid w:val="00326FF8"/>
    <w:rsid w:val="0075453C"/>
    <w:rsid w:val="007B64C1"/>
    <w:rsid w:val="0091659A"/>
    <w:rsid w:val="00A01218"/>
    <w:rsid w:val="00BB796F"/>
    <w:rsid w:val="00BF4D3E"/>
    <w:rsid w:val="00CC642D"/>
    <w:rsid w:val="00D01D3D"/>
    <w:rsid w:val="00F820DB"/>
    <w:rsid w:val="00FA2D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453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  <w:rsid w:val="00D01D3D"/>
    <w:pPr>
      <w:widowControl w:val="0"/>
      <w:autoSpaceDE w:val="0"/>
      <w:autoSpaceDN w:val="0"/>
      <w:bidi w:val="0"/>
      <w:adjustRightInd w:val="0"/>
      <w:spacing w:after="0" w:line="466" w:lineRule="exact"/>
      <w:ind w:firstLine="701"/>
    </w:pPr>
    <w:rPr>
      <w:rFonts w:ascii="Angsana New" w:eastAsiaTheme="minorEastAsia" w:hAnsi="Angsana New" w:cs="Times New Roman"/>
      <w:sz w:val="24"/>
      <w:szCs w:val="24"/>
    </w:rPr>
  </w:style>
  <w:style w:type="paragraph" w:customStyle="1" w:styleId="Style7">
    <w:name w:val="Style7"/>
    <w:basedOn w:val="Normal"/>
    <w:uiPriority w:val="99"/>
    <w:rsid w:val="00D01D3D"/>
    <w:pPr>
      <w:widowControl w:val="0"/>
      <w:autoSpaceDE w:val="0"/>
      <w:autoSpaceDN w:val="0"/>
      <w:bidi w:val="0"/>
      <w:adjustRightInd w:val="0"/>
      <w:spacing w:after="0" w:line="453" w:lineRule="exact"/>
      <w:jc w:val="both"/>
    </w:pPr>
    <w:rPr>
      <w:rFonts w:ascii="Angsana New" w:eastAsiaTheme="minorEastAsia" w:hAnsi="Angsana New" w:cs="Times New Roman"/>
      <w:sz w:val="24"/>
      <w:szCs w:val="24"/>
    </w:rPr>
  </w:style>
  <w:style w:type="character" w:customStyle="1" w:styleId="FontStyle14">
    <w:name w:val="Font Style14"/>
    <w:basedOn w:val="Policepardfaut"/>
    <w:uiPriority w:val="99"/>
    <w:rsid w:val="00D01D3D"/>
    <w:rPr>
      <w:rFonts w:ascii="Angsana New" w:hAnsi="Angsana New" w:cs="Angsana New"/>
      <w:sz w:val="36"/>
      <w:szCs w:val="36"/>
      <w:lang w:bidi="ar-SA"/>
    </w:rPr>
  </w:style>
  <w:style w:type="paragraph" w:customStyle="1" w:styleId="Style2">
    <w:name w:val="Style2"/>
    <w:basedOn w:val="Normal"/>
    <w:uiPriority w:val="99"/>
    <w:rsid w:val="00D01D3D"/>
    <w:pPr>
      <w:widowControl w:val="0"/>
      <w:autoSpaceDE w:val="0"/>
      <w:autoSpaceDN w:val="0"/>
      <w:bidi w:val="0"/>
      <w:adjustRightInd w:val="0"/>
      <w:spacing w:after="0" w:line="463" w:lineRule="exact"/>
      <w:ind w:firstLine="643"/>
    </w:pPr>
    <w:rPr>
      <w:rFonts w:ascii="Angsana New" w:eastAsiaTheme="minorEastAsia" w:hAnsi="Angsana New" w:cs="Times New Roman"/>
      <w:sz w:val="24"/>
      <w:szCs w:val="24"/>
    </w:rPr>
  </w:style>
  <w:style w:type="paragraph" w:customStyle="1" w:styleId="Style10">
    <w:name w:val="Style10"/>
    <w:basedOn w:val="Normal"/>
    <w:uiPriority w:val="99"/>
    <w:rsid w:val="00D01D3D"/>
    <w:pPr>
      <w:widowControl w:val="0"/>
      <w:autoSpaceDE w:val="0"/>
      <w:autoSpaceDN w:val="0"/>
      <w:bidi w:val="0"/>
      <w:adjustRightInd w:val="0"/>
      <w:spacing w:after="0" w:line="456" w:lineRule="exact"/>
      <w:ind w:firstLine="638"/>
      <w:jc w:val="both"/>
    </w:pPr>
    <w:rPr>
      <w:rFonts w:ascii="Angsana New" w:eastAsiaTheme="minorEastAsia" w:hAnsi="Angsana New" w:cs="Times New Roman"/>
      <w:sz w:val="24"/>
      <w:szCs w:val="24"/>
    </w:rPr>
  </w:style>
  <w:style w:type="character" w:customStyle="1" w:styleId="FontStyle15">
    <w:name w:val="Font Style15"/>
    <w:basedOn w:val="Policepardfaut"/>
    <w:uiPriority w:val="99"/>
    <w:rsid w:val="00D01D3D"/>
    <w:rPr>
      <w:rFonts w:ascii="Angsana New" w:hAnsi="Angsana New" w:cs="Angsana New"/>
      <w:sz w:val="24"/>
      <w:szCs w:val="24"/>
      <w:lang w:bidi="ar-SA"/>
    </w:rPr>
  </w:style>
  <w:style w:type="character" w:customStyle="1" w:styleId="FontStyle17">
    <w:name w:val="Font Style17"/>
    <w:basedOn w:val="Policepardfaut"/>
    <w:uiPriority w:val="99"/>
    <w:rsid w:val="00D01D3D"/>
    <w:rPr>
      <w:rFonts w:ascii="Angsana New" w:hAnsi="Angsana New" w:cs="Angsana New"/>
      <w:w w:val="50"/>
      <w:sz w:val="54"/>
      <w:szCs w:val="54"/>
      <w:lang w:bidi="ar-SA"/>
    </w:rPr>
  </w:style>
  <w:style w:type="character" w:customStyle="1" w:styleId="FontStyle18">
    <w:name w:val="Font Style18"/>
    <w:basedOn w:val="Policepardfaut"/>
    <w:uiPriority w:val="99"/>
    <w:rsid w:val="00D01D3D"/>
    <w:rPr>
      <w:rFonts w:ascii="Franklin Gothic Medium Cond" w:hAnsi="Franklin Gothic Medium Cond" w:cs="Franklin Gothic Medium Cond"/>
      <w:b/>
      <w:bCs/>
      <w:sz w:val="22"/>
      <w:szCs w:val="22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2468</Words>
  <Characters>14072</Characters>
  <Application>Microsoft Office Word</Application>
  <DocSecurity>0</DocSecurity>
  <Lines>117</Lines>
  <Paragraphs>33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7</cp:revision>
  <dcterms:created xsi:type="dcterms:W3CDTF">2017-01-24T09:47:00Z</dcterms:created>
  <dcterms:modified xsi:type="dcterms:W3CDTF">2017-01-24T10:42:00Z</dcterms:modified>
</cp:coreProperties>
</file>