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Look w:val="04A0"/>
      </w:tblPr>
      <w:tblGrid>
        <w:gridCol w:w="9288"/>
      </w:tblGrid>
      <w:tr w:rsidR="0027578E" w:rsidRPr="00976821" w:rsidTr="00CA21F3">
        <w:trPr>
          <w:trHeight w:val="2880"/>
        </w:trPr>
        <w:tc>
          <w:tcPr>
            <w:tcW w:w="5000" w:type="pct"/>
            <w:tcBorders>
              <w:bottom w:val="thinThickSmallGap" w:sz="24" w:space="0" w:color="auto"/>
            </w:tcBorders>
          </w:tcPr>
          <w:p w:rsidR="0027578E" w:rsidRDefault="0027578E" w:rsidP="00CA21F3">
            <w:pPr>
              <w:spacing w:line="240" w:lineRule="auto"/>
              <w:jc w:val="center"/>
              <w:rPr>
                <w:b/>
                <w:bCs/>
                <w:sz w:val="36"/>
                <w:szCs w:val="36"/>
              </w:rPr>
            </w:pPr>
            <w:r w:rsidRPr="007A77EB">
              <w:rPr>
                <w:b/>
                <w:bCs/>
                <w:sz w:val="36"/>
                <w:szCs w:val="36"/>
              </w:rPr>
              <w:t>Université Des Sciences Et De La Technologie</w:t>
            </w:r>
          </w:p>
          <w:p w:rsidR="0027578E" w:rsidRDefault="0027578E" w:rsidP="00403251">
            <w:pPr>
              <w:spacing w:line="240" w:lineRule="auto"/>
              <w:jc w:val="center"/>
              <w:rPr>
                <w:b/>
                <w:bCs/>
                <w:sz w:val="36"/>
                <w:szCs w:val="36"/>
              </w:rPr>
            </w:pPr>
            <w:r w:rsidRPr="007A77EB">
              <w:rPr>
                <w:b/>
                <w:bCs/>
                <w:sz w:val="36"/>
                <w:szCs w:val="36"/>
              </w:rPr>
              <w:t>Houari Boumediene</w:t>
            </w:r>
          </w:p>
          <w:p w:rsidR="0027578E" w:rsidRPr="007A77EB" w:rsidRDefault="0027578E" w:rsidP="00CA21F3">
            <w:pPr>
              <w:spacing w:line="240" w:lineRule="auto"/>
              <w:jc w:val="center"/>
              <w:rPr>
                <w:b/>
                <w:bCs/>
                <w:sz w:val="36"/>
                <w:szCs w:val="36"/>
              </w:rPr>
            </w:pPr>
            <w:r>
              <w:rPr>
                <w:noProof/>
                <w:lang w:eastAsia="fr-FR"/>
              </w:rPr>
              <w:drawing>
                <wp:inline distT="0" distB="0" distL="0" distR="0">
                  <wp:extent cx="1295400" cy="1181100"/>
                  <wp:effectExtent l="19050" t="0" r="0" b="0"/>
                  <wp:docPr id="1" name="Imag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95400" cy="11811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27578E" w:rsidRPr="007A77EB" w:rsidRDefault="0027578E" w:rsidP="00CA21F3">
            <w:pPr>
              <w:spacing w:line="240" w:lineRule="auto"/>
              <w:jc w:val="center"/>
              <w:rPr>
                <w:b/>
                <w:bCs/>
                <w:sz w:val="32"/>
                <w:szCs w:val="32"/>
              </w:rPr>
            </w:pPr>
            <w:r w:rsidRPr="007A77EB">
              <w:rPr>
                <w:b/>
                <w:bCs/>
                <w:sz w:val="32"/>
                <w:szCs w:val="32"/>
              </w:rPr>
              <w:t>Faculté des Mathématiques</w:t>
            </w:r>
          </w:p>
          <w:p w:rsidR="0027578E" w:rsidRDefault="001A79C3" w:rsidP="001A79C3">
            <w:pPr>
              <w:spacing w:line="240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Résumé du </w:t>
            </w:r>
            <w:r w:rsidR="0027578E" w:rsidRPr="007A77EB">
              <w:rPr>
                <w:b/>
                <w:bCs/>
                <w:sz w:val="32"/>
                <w:szCs w:val="32"/>
              </w:rPr>
              <w:t>Mémoire de Magister</w:t>
            </w:r>
            <w:r>
              <w:rPr>
                <w:b/>
                <w:bCs/>
                <w:sz w:val="32"/>
                <w:szCs w:val="32"/>
              </w:rPr>
              <w:t xml:space="preserve"> en </w:t>
            </w:r>
            <w:r w:rsidRPr="007A77EB">
              <w:rPr>
                <w:b/>
                <w:bCs/>
                <w:sz w:val="32"/>
                <w:szCs w:val="32"/>
              </w:rPr>
              <w:t>Mathématiques</w:t>
            </w:r>
          </w:p>
          <w:p w:rsidR="0027578E" w:rsidRDefault="0027578E" w:rsidP="00CA21F3">
            <w:pPr>
              <w:spacing w:line="240" w:lineRule="auto"/>
              <w:jc w:val="center"/>
              <w:rPr>
                <w:b/>
                <w:bCs/>
                <w:sz w:val="32"/>
                <w:szCs w:val="32"/>
              </w:rPr>
            </w:pPr>
            <w:r w:rsidRPr="007A77EB">
              <w:rPr>
                <w:b/>
                <w:bCs/>
                <w:sz w:val="32"/>
                <w:szCs w:val="32"/>
                <w:u w:val="single"/>
              </w:rPr>
              <w:t>Spécialité :</w:t>
            </w:r>
            <w:r w:rsidRPr="007A77EB">
              <w:rPr>
                <w:b/>
                <w:bCs/>
                <w:sz w:val="32"/>
                <w:szCs w:val="32"/>
              </w:rPr>
              <w:t xml:space="preserve"> Géométrie et </w:t>
            </w:r>
            <w:r>
              <w:rPr>
                <w:b/>
                <w:bCs/>
                <w:sz w:val="32"/>
                <w:szCs w:val="32"/>
              </w:rPr>
              <w:t>S</w:t>
            </w:r>
            <w:r w:rsidRPr="007A77EB">
              <w:rPr>
                <w:b/>
                <w:bCs/>
                <w:sz w:val="32"/>
                <w:szCs w:val="32"/>
              </w:rPr>
              <w:t>ystème Dynamique</w:t>
            </w:r>
          </w:p>
          <w:p w:rsidR="0027578E" w:rsidRDefault="0027578E" w:rsidP="00CA21F3">
            <w:pPr>
              <w:spacing w:line="240" w:lineRule="auto"/>
              <w:jc w:val="center"/>
              <w:rPr>
                <w:b/>
                <w:bCs/>
                <w:sz w:val="32"/>
                <w:szCs w:val="32"/>
              </w:rPr>
            </w:pPr>
            <w:r w:rsidRPr="007A77EB">
              <w:rPr>
                <w:b/>
                <w:bCs/>
                <w:sz w:val="32"/>
                <w:szCs w:val="32"/>
              </w:rPr>
              <w:t xml:space="preserve">Présenté Par : </w:t>
            </w:r>
            <w:r>
              <w:rPr>
                <w:b/>
                <w:bCs/>
                <w:sz w:val="32"/>
                <w:szCs w:val="32"/>
              </w:rPr>
              <w:t>ZAIT NORA</w:t>
            </w:r>
            <w:r>
              <w:rPr>
                <w:b/>
                <w:bCs/>
                <w:sz w:val="32"/>
                <w:szCs w:val="32"/>
                <w:vertAlign w:val="superscript"/>
              </w:rPr>
              <w:t>(</w:t>
            </w:r>
            <w:r>
              <w:rPr>
                <w:rStyle w:val="Appelnotedebasdep"/>
                <w:b/>
                <w:bCs/>
                <w:sz w:val="32"/>
                <w:szCs w:val="32"/>
              </w:rPr>
              <w:footnoteReference w:id="2"/>
            </w:r>
            <w:r>
              <w:rPr>
                <w:b/>
                <w:bCs/>
                <w:sz w:val="32"/>
                <w:szCs w:val="32"/>
                <w:vertAlign w:val="superscript"/>
              </w:rPr>
              <w:t>)</w:t>
            </w:r>
          </w:p>
          <w:p w:rsidR="0027578E" w:rsidRPr="00976821" w:rsidRDefault="00C60998" w:rsidP="00CA21F3">
            <w:pPr>
              <w:spacing w:line="240" w:lineRule="auto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>
              <w:rPr>
                <w:b/>
                <w:bCs/>
                <w:sz w:val="32"/>
                <w:szCs w:val="32"/>
                <w:u w:val="single"/>
              </w:rPr>
              <w:t>Sujet</w:t>
            </w:r>
          </w:p>
        </w:tc>
      </w:tr>
      <w:tr w:rsidR="0027578E" w:rsidRPr="00C070B3" w:rsidTr="00CA21F3">
        <w:trPr>
          <w:trHeight w:val="1440"/>
        </w:trPr>
        <w:tc>
          <w:tcPr>
            <w:tcW w:w="5000" w:type="pct"/>
            <w:tcBorders>
              <w:top w:val="thinThickSmallGap" w:sz="24" w:space="0" w:color="auto"/>
              <w:left w:val="thinThickSmallGap" w:sz="24" w:space="0" w:color="auto"/>
              <w:bottom w:val="thickThinSmallGap" w:sz="24" w:space="0" w:color="auto"/>
              <w:right w:val="thickThinSmallGap" w:sz="24" w:space="0" w:color="auto"/>
            </w:tcBorders>
          </w:tcPr>
          <w:p w:rsidR="0027578E" w:rsidRDefault="0027578E" w:rsidP="00CA21F3">
            <w:pPr>
              <w:autoSpaceDE w:val="0"/>
              <w:autoSpaceDN w:val="0"/>
              <w:adjustRightInd w:val="0"/>
              <w:spacing w:after="0" w:line="240" w:lineRule="auto"/>
              <w:rPr>
                <w:rFonts w:ascii="SFBI2488" w:hAnsi="SFBI2488" w:cs="SFBI2488"/>
                <w:sz w:val="24"/>
                <w:szCs w:val="24"/>
                <w:lang w:bidi="km-KH"/>
              </w:rPr>
            </w:pPr>
            <w:r w:rsidRPr="00976821">
              <w:rPr>
                <w:rFonts w:ascii="SFBI2488" w:hAnsi="SFBI2488" w:cs="SFBI2488"/>
                <w:sz w:val="24"/>
                <w:szCs w:val="24"/>
                <w:lang w:bidi="km-KH"/>
              </w:rPr>
              <w:t xml:space="preserve">     </w:t>
            </w:r>
            <w:r>
              <w:rPr>
                <w:rFonts w:ascii="SFBI2488" w:hAnsi="SFBI2488" w:cs="SFBI2488"/>
                <w:sz w:val="24"/>
                <w:szCs w:val="24"/>
                <w:lang w:bidi="km-KH"/>
              </w:rPr>
              <w:t xml:space="preserve">        </w:t>
            </w:r>
          </w:p>
          <w:p w:rsidR="0027578E" w:rsidRPr="00F274CE" w:rsidRDefault="0027578E" w:rsidP="00CA21F3">
            <w:pPr>
              <w:autoSpaceDE w:val="0"/>
              <w:autoSpaceDN w:val="0"/>
              <w:adjustRightInd w:val="0"/>
              <w:spacing w:after="0" w:line="240" w:lineRule="auto"/>
              <w:rPr>
                <w:rFonts w:ascii="SFBI1200" w:hAnsi="SFBI1200" w:cs="SFBI1200"/>
                <w:b/>
                <w:bCs/>
                <w:sz w:val="24"/>
                <w:szCs w:val="24"/>
                <w:lang w:bidi="km-KH"/>
              </w:rPr>
            </w:pPr>
            <w:r w:rsidRPr="00F274CE">
              <w:rPr>
                <w:rFonts w:ascii="SFBI2488" w:hAnsi="SFBI2488" w:cs="SFBI2488"/>
                <w:b/>
                <w:bCs/>
                <w:sz w:val="32"/>
                <w:szCs w:val="32"/>
                <w:lang w:bidi="km-KH"/>
              </w:rPr>
              <w:t xml:space="preserve">        N</w:t>
            </w:r>
            <w:r w:rsidRPr="00F274CE">
              <w:rPr>
                <w:rFonts w:ascii="SFBI1200" w:hAnsi="SFBI1200" w:cs="SFBI1200"/>
                <w:b/>
                <w:bCs/>
                <w:sz w:val="24"/>
                <w:szCs w:val="24"/>
                <w:lang w:bidi="km-KH"/>
              </w:rPr>
              <w:t>AISSANCE DE SOUS -VARIÉTÉS INVARIANTES COMPACTES</w:t>
            </w:r>
          </w:p>
          <w:p w:rsidR="0027578E" w:rsidRPr="00F274CE" w:rsidRDefault="0027578E" w:rsidP="00CA21F3">
            <w:pPr>
              <w:autoSpaceDE w:val="0"/>
              <w:autoSpaceDN w:val="0"/>
              <w:adjustRightInd w:val="0"/>
              <w:spacing w:after="0" w:line="240" w:lineRule="auto"/>
              <w:rPr>
                <w:rFonts w:ascii="SFBI1200" w:hAnsi="SFBI1200" w:cs="SFBI1200"/>
                <w:b/>
                <w:bCs/>
                <w:sz w:val="24"/>
                <w:szCs w:val="24"/>
                <w:lang w:bidi="km-KH"/>
              </w:rPr>
            </w:pPr>
          </w:p>
          <w:p w:rsidR="0027578E" w:rsidRPr="00F274CE" w:rsidRDefault="0027578E" w:rsidP="00CA21F3">
            <w:pPr>
              <w:autoSpaceDE w:val="0"/>
              <w:autoSpaceDN w:val="0"/>
              <w:adjustRightInd w:val="0"/>
              <w:spacing w:after="0" w:line="240" w:lineRule="auto"/>
              <w:rPr>
                <w:rFonts w:ascii="SFBI1200" w:hAnsi="SFBI1200" w:cs="SFBI1200"/>
                <w:b/>
                <w:bCs/>
                <w:sz w:val="24"/>
                <w:szCs w:val="24"/>
                <w:lang w:bidi="km-KH"/>
              </w:rPr>
            </w:pPr>
            <w:r w:rsidRPr="00F274CE">
              <w:rPr>
                <w:rFonts w:ascii="SFBI1200" w:hAnsi="SFBI1200" w:cs="SFBI1200"/>
                <w:b/>
                <w:bCs/>
                <w:sz w:val="24"/>
                <w:szCs w:val="24"/>
                <w:lang w:bidi="km-KH"/>
              </w:rPr>
              <w:t xml:space="preserve">   ATTRACTIVES DIFFEOMORPHES A DES VARIÉTÉS MOMENT-ANGLE DANS </w:t>
            </w:r>
          </w:p>
          <w:p w:rsidR="0027578E" w:rsidRPr="00F274CE" w:rsidRDefault="0027578E" w:rsidP="00CA21F3">
            <w:pPr>
              <w:autoSpaceDE w:val="0"/>
              <w:autoSpaceDN w:val="0"/>
              <w:adjustRightInd w:val="0"/>
              <w:spacing w:after="0" w:line="240" w:lineRule="auto"/>
              <w:rPr>
                <w:rFonts w:ascii="SFBI1200" w:hAnsi="SFBI1200" w:cs="SFBI1200"/>
                <w:b/>
                <w:bCs/>
                <w:sz w:val="24"/>
                <w:szCs w:val="24"/>
                <w:lang w:bidi="km-KH"/>
              </w:rPr>
            </w:pPr>
          </w:p>
          <w:p w:rsidR="0027578E" w:rsidRDefault="0027578E" w:rsidP="00CA21F3">
            <w:pPr>
              <w:autoSpaceDE w:val="0"/>
              <w:autoSpaceDN w:val="0"/>
              <w:adjustRightInd w:val="0"/>
              <w:spacing w:after="0" w:line="240" w:lineRule="auto"/>
              <w:rPr>
                <w:rFonts w:ascii="SFBI1200" w:hAnsi="SFBI1200" w:cs="SFBI1200"/>
                <w:sz w:val="24"/>
                <w:szCs w:val="24"/>
                <w:lang w:bidi="km-KH"/>
              </w:rPr>
            </w:pPr>
            <w:r w:rsidRPr="00F274CE">
              <w:rPr>
                <w:rFonts w:ascii="SFBI1200" w:hAnsi="SFBI1200" w:cs="SFBI1200"/>
                <w:b/>
                <w:bCs/>
                <w:sz w:val="24"/>
                <w:szCs w:val="24"/>
                <w:lang w:bidi="km-KH"/>
              </w:rPr>
              <w:t xml:space="preserve">          LES FAMILLES GÉNÉRIQUES DE DYNAMIQUES </w:t>
            </w:r>
          </w:p>
          <w:p w:rsidR="0027578E" w:rsidRPr="00C070B3" w:rsidRDefault="0027578E" w:rsidP="00CA21F3">
            <w:pPr>
              <w:autoSpaceDE w:val="0"/>
              <w:autoSpaceDN w:val="0"/>
              <w:adjustRightInd w:val="0"/>
              <w:spacing w:after="0" w:line="240" w:lineRule="auto"/>
              <w:rPr>
                <w:rFonts w:ascii="SFBI1200" w:hAnsi="SFBI1200" w:cs="SFBI1200"/>
                <w:sz w:val="24"/>
                <w:szCs w:val="24"/>
                <w:lang w:bidi="km-KH"/>
              </w:rPr>
            </w:pPr>
          </w:p>
        </w:tc>
      </w:tr>
    </w:tbl>
    <w:sdt>
      <w:sdtPr>
        <w:rPr>
          <w:rFonts w:asciiTheme="majorHAnsi" w:eastAsiaTheme="majorEastAsia" w:hAnsiTheme="majorHAnsi" w:cstheme="majorBidi"/>
          <w:sz w:val="36"/>
          <w:szCs w:val="36"/>
          <w:u w:val="thick"/>
        </w:rPr>
        <w:alias w:val="Sous-titre"/>
        <w:id w:val="15524255"/>
        <w:placeholder>
          <w:docPart w:val="8B2BACA8D9934AC0A3F30A5BDE9CC1AD"/>
        </w:placeholder>
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<w:text/>
      </w:sdtPr>
      <w:sdtContent>
        <w:p w:rsidR="00270E44" w:rsidRDefault="0027578E" w:rsidP="0027578E">
          <w:pPr>
            <w:jc w:val="center"/>
            <w:rPr>
              <w:rFonts w:asciiTheme="majorHAnsi" w:eastAsiaTheme="majorEastAsia" w:hAnsiTheme="majorHAnsi" w:cstheme="majorBidi"/>
              <w:sz w:val="36"/>
              <w:szCs w:val="36"/>
              <w:u w:val="thick"/>
            </w:rPr>
          </w:pPr>
          <w:r>
            <w:rPr>
              <w:rFonts w:asciiTheme="majorHAnsi" w:eastAsiaTheme="majorEastAsia" w:hAnsiTheme="majorHAnsi" w:cstheme="majorBidi"/>
              <w:sz w:val="36"/>
              <w:szCs w:val="36"/>
              <w:u w:val="thick"/>
            </w:rPr>
            <w:t>Résumé</w:t>
          </w:r>
        </w:p>
      </w:sdtContent>
    </w:sdt>
    <w:p w:rsidR="00403251" w:rsidRDefault="00403251" w:rsidP="0027578E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autoSpaceDE w:val="0"/>
        <w:autoSpaceDN w:val="0"/>
        <w:adjustRightInd w:val="0"/>
        <w:spacing w:after="0" w:line="240" w:lineRule="auto"/>
        <w:rPr>
          <w:rFonts w:ascii="TTdcti10" w:hAnsi="TTdcti10" w:cs="TTdcti10"/>
          <w:sz w:val="24"/>
          <w:szCs w:val="24"/>
          <w:lang w:bidi="km-KH"/>
        </w:rPr>
      </w:pPr>
    </w:p>
    <w:p w:rsidR="00403251" w:rsidRDefault="00403251" w:rsidP="00403251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autoSpaceDE w:val="0"/>
        <w:autoSpaceDN w:val="0"/>
        <w:adjustRightInd w:val="0"/>
        <w:spacing w:after="0" w:line="240" w:lineRule="auto"/>
        <w:rPr>
          <w:rFonts w:ascii="TTdcti10" w:hAnsi="TTdcti10" w:cs="TTdcti10"/>
          <w:sz w:val="24"/>
          <w:szCs w:val="24"/>
          <w:lang w:bidi="km-KH"/>
        </w:rPr>
      </w:pPr>
      <w:r>
        <w:rPr>
          <w:rFonts w:ascii="TTdcti10" w:hAnsi="TTdcti10" w:cs="TTdcti10"/>
          <w:sz w:val="24"/>
          <w:szCs w:val="24"/>
          <w:lang w:bidi="km-KH"/>
        </w:rPr>
        <w:t xml:space="preserve">  </w:t>
      </w:r>
      <w:r w:rsidR="0027578E">
        <w:rPr>
          <w:rFonts w:ascii="TTdcti10" w:hAnsi="TTdcti10" w:cs="TTdcti10"/>
          <w:sz w:val="24"/>
          <w:szCs w:val="24"/>
          <w:lang w:bidi="km-KH"/>
        </w:rPr>
        <w:t>Dans de ce mémoire nous énonçons un lemme très général permettant de garantir la</w:t>
      </w:r>
      <w:r>
        <w:rPr>
          <w:rFonts w:ascii="TTdcti10" w:hAnsi="TTdcti10" w:cs="TTdcti10"/>
          <w:sz w:val="24"/>
          <w:szCs w:val="24"/>
          <w:lang w:bidi="km-KH"/>
        </w:rPr>
        <w:t xml:space="preserve"> </w:t>
      </w:r>
      <w:r w:rsidR="0027578E">
        <w:rPr>
          <w:rFonts w:ascii="TTdcti10" w:hAnsi="TTdcti10" w:cs="TTdcti10"/>
          <w:sz w:val="24"/>
          <w:szCs w:val="24"/>
          <w:lang w:bidi="km-KH"/>
        </w:rPr>
        <w:t xml:space="preserve">naissance des variétés invariantes compactes normalements hyperboliques aux points stationnaires partiellement elliptiques des familles des champs de vecteurs. </w:t>
      </w:r>
      <w:r>
        <w:rPr>
          <w:rFonts w:ascii="TTdcti10" w:hAnsi="TTdcti10" w:cs="TTdcti10"/>
          <w:sz w:val="24"/>
          <w:szCs w:val="24"/>
          <w:lang w:bidi="km-KH"/>
        </w:rPr>
        <w:t xml:space="preserve">       </w:t>
      </w:r>
    </w:p>
    <w:p w:rsidR="00403251" w:rsidRDefault="00403251" w:rsidP="0027578E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autoSpaceDE w:val="0"/>
        <w:autoSpaceDN w:val="0"/>
        <w:adjustRightInd w:val="0"/>
        <w:spacing w:after="0" w:line="240" w:lineRule="auto"/>
        <w:rPr>
          <w:rFonts w:ascii="TTdcti10" w:hAnsi="TTdcti10" w:cs="TTdcti10"/>
          <w:sz w:val="24"/>
          <w:szCs w:val="24"/>
          <w:lang w:bidi="km-KH"/>
        </w:rPr>
      </w:pPr>
    </w:p>
    <w:p w:rsidR="00ED1252" w:rsidRPr="004F0EEC" w:rsidRDefault="00403251" w:rsidP="00C60998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autoSpaceDE w:val="0"/>
        <w:autoSpaceDN w:val="0"/>
        <w:adjustRightInd w:val="0"/>
        <w:spacing w:after="0" w:line="240" w:lineRule="auto"/>
        <w:rPr>
          <w:rFonts w:ascii="TTdcti10" w:hAnsi="TTdcti10" w:cs="TTdcti10"/>
          <w:sz w:val="24"/>
          <w:szCs w:val="24"/>
          <w:vertAlign w:val="superscript"/>
          <w:lang w:bidi="km-KH"/>
        </w:rPr>
      </w:pPr>
      <w:r>
        <w:rPr>
          <w:rFonts w:ascii="TTdcti10" w:hAnsi="TTdcti10" w:cs="TTdcti10"/>
          <w:sz w:val="24"/>
          <w:szCs w:val="24"/>
          <w:lang w:bidi="km-KH"/>
        </w:rPr>
        <w:t xml:space="preserve">  </w:t>
      </w:r>
      <w:r w:rsidR="0027578E">
        <w:rPr>
          <w:rFonts w:ascii="TTdcti10" w:hAnsi="TTdcti10" w:cs="TTdcti10"/>
          <w:sz w:val="24"/>
          <w:szCs w:val="24"/>
          <w:lang w:bidi="km-KH"/>
        </w:rPr>
        <w:t xml:space="preserve">Dans les familles génériques nous montrons que toutes les intersections de quadriques de </w:t>
      </w:r>
      <w:r w:rsidR="0027578E">
        <w:rPr>
          <w:rFonts w:ascii="msbm10" w:hAnsi="msbm10" w:cs="msbm10"/>
          <w:sz w:val="24"/>
          <w:szCs w:val="24"/>
          <w:lang w:bidi="km-KH"/>
        </w:rPr>
        <w:t>C</w:t>
      </w:r>
      <w:r w:rsidR="004F0EEC">
        <w:rPr>
          <w:rFonts w:ascii="Arial" w:hAnsi="Arial" w:cs="Arial"/>
          <w:sz w:val="24"/>
          <w:szCs w:val="24"/>
          <w:vertAlign w:val="superscript"/>
          <w:lang w:bidi="km-KH"/>
        </w:rPr>
        <w:t>n</w:t>
      </w:r>
      <w:r w:rsidR="0027578E">
        <w:rPr>
          <w:rFonts w:ascii="TTdcti10" w:hAnsi="TTdcti10" w:cs="TTdcti10"/>
          <w:sz w:val="24"/>
          <w:szCs w:val="24"/>
          <w:lang w:bidi="km-KH"/>
        </w:rPr>
        <w:t xml:space="preserve"> appelées variétés moment angle dont la topologie est extrêmement variée peuvent </w:t>
      </w:r>
      <w:r w:rsidR="00C60998">
        <w:rPr>
          <w:rFonts w:ascii="SFRM1200" w:hAnsi="SFRM1200" w:cs="SFRM1200"/>
          <w:sz w:val="24"/>
          <w:szCs w:val="24"/>
        </w:rPr>
        <w:t xml:space="preserve">apparaissent </w:t>
      </w:r>
      <w:r w:rsidR="0027578E">
        <w:rPr>
          <w:rFonts w:ascii="TTdcti10" w:hAnsi="TTdcti10" w:cs="TTdcti10"/>
          <w:sz w:val="24"/>
          <w:szCs w:val="24"/>
          <w:lang w:bidi="km-KH"/>
        </w:rPr>
        <w:t>comme variété</w:t>
      </w:r>
      <w:r w:rsidR="00C60998">
        <w:rPr>
          <w:rFonts w:ascii="TTdcti10" w:hAnsi="TTdcti10" w:cs="TTdcti10"/>
          <w:sz w:val="24"/>
          <w:szCs w:val="24"/>
          <w:lang w:bidi="km-KH"/>
        </w:rPr>
        <w:t xml:space="preserve">s </w:t>
      </w:r>
      <w:r w:rsidR="0027578E">
        <w:rPr>
          <w:rFonts w:ascii="TTdcti10" w:hAnsi="TTdcti10" w:cs="TTdcti10"/>
          <w:sz w:val="24"/>
          <w:szCs w:val="24"/>
          <w:lang w:bidi="km-KH"/>
        </w:rPr>
        <w:t>invariante</w:t>
      </w:r>
      <w:r w:rsidR="00C60998">
        <w:rPr>
          <w:rFonts w:ascii="TTdcti10" w:hAnsi="TTdcti10" w:cs="TTdcti10"/>
          <w:sz w:val="24"/>
          <w:szCs w:val="24"/>
          <w:lang w:bidi="km-KH"/>
        </w:rPr>
        <w:t xml:space="preserve">s </w:t>
      </w:r>
      <w:proofErr w:type="spellStart"/>
      <w:r w:rsidR="0027578E">
        <w:rPr>
          <w:rFonts w:ascii="TTdcti10" w:hAnsi="TTdcti10" w:cs="TTdcti10"/>
          <w:sz w:val="24"/>
          <w:szCs w:val="24"/>
          <w:lang w:bidi="km-KH"/>
        </w:rPr>
        <w:t>normalement</w:t>
      </w:r>
      <w:r w:rsidR="00C60998">
        <w:rPr>
          <w:rFonts w:ascii="TTdcti10" w:hAnsi="TTdcti10" w:cs="TTdcti10"/>
          <w:sz w:val="24"/>
          <w:szCs w:val="24"/>
          <w:lang w:bidi="km-KH"/>
        </w:rPr>
        <w:t>s</w:t>
      </w:r>
      <w:proofErr w:type="spellEnd"/>
      <w:r w:rsidR="0027578E">
        <w:rPr>
          <w:rFonts w:ascii="TTdcti10" w:hAnsi="TTdcti10" w:cs="TTdcti10"/>
          <w:sz w:val="24"/>
          <w:szCs w:val="24"/>
          <w:lang w:bidi="km-KH"/>
        </w:rPr>
        <w:t xml:space="preserve"> hyperbolique et attractive</w:t>
      </w:r>
      <w:r w:rsidR="00C60998">
        <w:rPr>
          <w:rFonts w:ascii="TTdcti10" w:hAnsi="TTdcti10" w:cs="TTdcti10"/>
          <w:sz w:val="24"/>
          <w:szCs w:val="24"/>
          <w:lang w:bidi="km-KH"/>
        </w:rPr>
        <w:t>s</w:t>
      </w:r>
      <w:r w:rsidR="0027578E">
        <w:rPr>
          <w:rFonts w:ascii="TTdcti10" w:hAnsi="TTdcti10" w:cs="TTdcti10"/>
          <w:sz w:val="24"/>
          <w:szCs w:val="24"/>
          <w:lang w:bidi="km-KH"/>
        </w:rPr>
        <w:t>.</w:t>
      </w:r>
    </w:p>
    <w:p w:rsidR="00ED1252" w:rsidRPr="00ED1252" w:rsidRDefault="00ED1252" w:rsidP="00ED1252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autoSpaceDE w:val="0"/>
        <w:autoSpaceDN w:val="0"/>
        <w:adjustRightInd w:val="0"/>
        <w:spacing w:after="0" w:line="240" w:lineRule="auto"/>
        <w:rPr>
          <w:rFonts w:ascii="TTdcti10" w:hAnsi="TTdcti10" w:cs="TTdcti10"/>
          <w:sz w:val="24"/>
          <w:szCs w:val="24"/>
          <w:lang w:bidi="km-KH"/>
        </w:rPr>
      </w:pPr>
    </w:p>
    <w:p w:rsidR="0027578E" w:rsidRDefault="00403251" w:rsidP="00403251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autoSpaceDE w:val="0"/>
        <w:autoSpaceDN w:val="0"/>
        <w:adjustRightInd w:val="0"/>
        <w:spacing w:after="0" w:line="240" w:lineRule="auto"/>
        <w:rPr>
          <w:rFonts w:ascii="TTdcti10" w:hAnsi="TTdcti10" w:cs="TTdcti10"/>
          <w:sz w:val="24"/>
          <w:szCs w:val="24"/>
          <w:lang w:bidi="km-KH"/>
        </w:rPr>
      </w:pPr>
      <w:r>
        <w:rPr>
          <w:rFonts w:ascii="TTdcbxti10" w:hAnsi="TTdcbxti10" w:cs="TTdcbxti10"/>
          <w:b/>
          <w:bCs/>
          <w:sz w:val="24"/>
          <w:szCs w:val="24"/>
          <w:lang w:bidi="km-KH"/>
        </w:rPr>
        <w:t xml:space="preserve">  </w:t>
      </w:r>
      <w:r w:rsidR="0027578E" w:rsidRPr="002E5644">
        <w:rPr>
          <w:rFonts w:ascii="TTdcbxti10" w:hAnsi="TTdcbxti10" w:cs="TTdcbxti10"/>
          <w:b/>
          <w:bCs/>
          <w:sz w:val="24"/>
          <w:szCs w:val="24"/>
          <w:lang w:bidi="km-KH"/>
        </w:rPr>
        <w:t>Mots-clés</w:t>
      </w:r>
      <w:r w:rsidR="0027578E">
        <w:rPr>
          <w:rFonts w:ascii="TTdcbxti10" w:hAnsi="TTdcbxti10" w:cs="TTdcbxti10"/>
          <w:sz w:val="24"/>
          <w:szCs w:val="24"/>
          <w:lang w:bidi="km-KH"/>
        </w:rPr>
        <w:t xml:space="preserve"> : </w:t>
      </w:r>
      <w:r w:rsidR="0027578E">
        <w:rPr>
          <w:rFonts w:ascii="TTdcti10" w:hAnsi="TTdcti10" w:cs="TTdcti10"/>
          <w:sz w:val="24"/>
          <w:szCs w:val="24"/>
          <w:lang w:bidi="km-KH"/>
        </w:rPr>
        <w:t>Variété moment angle, Variété invariante normalement hyperbolique et</w:t>
      </w:r>
    </w:p>
    <w:p w:rsidR="0027578E" w:rsidRDefault="0027578E" w:rsidP="001A79C3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</w:pPr>
      <w:r>
        <w:rPr>
          <w:rFonts w:ascii="TTdcti10" w:hAnsi="TTdcti10" w:cs="TTdcti10"/>
          <w:sz w:val="24"/>
          <w:szCs w:val="24"/>
          <w:lang w:bidi="km-KH"/>
        </w:rPr>
        <w:t>attractive, Bifurcation de Hopf</w:t>
      </w:r>
      <w:r w:rsidR="001A79C3">
        <w:rPr>
          <w:rFonts w:ascii="TTdcti10" w:hAnsi="TTdcti10" w:cs="TTdcti10"/>
          <w:sz w:val="24"/>
          <w:szCs w:val="24"/>
          <w:lang w:bidi="km-KH"/>
        </w:rPr>
        <w:t>.</w:t>
      </w:r>
    </w:p>
    <w:sectPr w:rsidR="0027578E" w:rsidSect="00270E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578E" w:rsidRDefault="0027578E" w:rsidP="0027578E">
      <w:pPr>
        <w:spacing w:after="0" w:line="240" w:lineRule="auto"/>
      </w:pPr>
      <w:r>
        <w:separator/>
      </w:r>
    </w:p>
  </w:endnote>
  <w:endnote w:type="continuationSeparator" w:id="1">
    <w:p w:rsidR="0027578E" w:rsidRDefault="0027578E" w:rsidP="002757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Tdcr1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unPenh">
    <w:altName w:val="Times New Roman"/>
    <w:panose1 w:val="01010101010101010101"/>
    <w:charset w:val="00"/>
    <w:family w:val="auto"/>
    <w:pitch w:val="variable"/>
    <w:sig w:usb0="00000003" w:usb1="00000000" w:usb2="0001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FBI2488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FBI12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MoolBoran">
    <w:altName w:val="Times New Roman"/>
    <w:panose1 w:val="020B0100010101010101"/>
    <w:charset w:val="00"/>
    <w:family w:val="swiss"/>
    <w:pitch w:val="variable"/>
    <w:sig w:usb0="8000000F" w:usb1="0000204A" w:usb2="00010000" w:usb3="00000000" w:csb0="00000001" w:csb1="00000000"/>
  </w:font>
  <w:font w:name="TTdcti1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bm10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SFRM12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dcbxti1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578E" w:rsidRDefault="0027578E" w:rsidP="0027578E">
      <w:pPr>
        <w:spacing w:after="0" w:line="240" w:lineRule="auto"/>
      </w:pPr>
      <w:r>
        <w:separator/>
      </w:r>
    </w:p>
  </w:footnote>
  <w:footnote w:type="continuationSeparator" w:id="1">
    <w:p w:rsidR="0027578E" w:rsidRDefault="0027578E" w:rsidP="0027578E">
      <w:pPr>
        <w:spacing w:after="0" w:line="240" w:lineRule="auto"/>
      </w:pPr>
      <w:r>
        <w:continuationSeparator/>
      </w:r>
    </w:p>
  </w:footnote>
  <w:footnote w:id="2">
    <w:p w:rsidR="0027578E" w:rsidRPr="0027578E" w:rsidRDefault="0027578E" w:rsidP="00ED1252">
      <w:pPr>
        <w:pStyle w:val="Notedebasdepage"/>
        <w:numPr>
          <w:ilvl w:val="0"/>
          <w:numId w:val="1"/>
        </w:numPr>
        <w:rPr>
          <w:b/>
          <w:bCs/>
          <w:sz w:val="22"/>
          <w:szCs w:val="22"/>
        </w:rPr>
      </w:pPr>
      <w:r w:rsidRPr="0027578E">
        <w:rPr>
          <w:b/>
          <w:bCs/>
          <w:sz w:val="22"/>
          <w:szCs w:val="22"/>
        </w:rPr>
        <w:t>Directeur de thèse : BRAHIM ABBACI,  Mai</w:t>
      </w:r>
      <w:r w:rsidR="00ED1252">
        <w:rPr>
          <w:b/>
          <w:bCs/>
          <w:sz w:val="22"/>
          <w:szCs w:val="22"/>
        </w:rPr>
        <w:t>tre de conférences à l’USTHB.</w:t>
      </w:r>
    </w:p>
    <w:p w:rsidR="0027578E" w:rsidRDefault="0027578E" w:rsidP="0027578E">
      <w:pPr>
        <w:pStyle w:val="Notedebasdepage"/>
        <w:ind w:left="720"/>
      </w:pPr>
    </w:p>
    <w:p w:rsidR="0027578E" w:rsidRPr="002E5644" w:rsidRDefault="0027578E" w:rsidP="0027578E">
      <w:pPr>
        <w:pStyle w:val="Notedebasdepage"/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BC4DBF"/>
    <w:multiLevelType w:val="hybridMultilevel"/>
    <w:tmpl w:val="CC743152"/>
    <w:lvl w:ilvl="0" w:tplc="8216075C">
      <w:start w:val="1"/>
      <w:numFmt w:val="decimal"/>
      <w:lvlText w:val="(%1)"/>
      <w:lvlJc w:val="left"/>
      <w:pPr>
        <w:ind w:left="927" w:hanging="360"/>
      </w:pPr>
      <w:rPr>
        <w:rFonts w:ascii="TTdcr10" w:hAnsi="TTdcr10" w:cs="TTdcr10" w:hint="default"/>
        <w:b/>
        <w:bCs/>
        <w:sz w:val="24"/>
        <w:vertAlign w:val="superscript"/>
      </w:rPr>
    </w:lvl>
    <w:lvl w:ilvl="1" w:tplc="040C0019" w:tentative="1">
      <w:start w:val="1"/>
      <w:numFmt w:val="lowerLetter"/>
      <w:lvlText w:val="%2."/>
      <w:lvlJc w:val="left"/>
      <w:pPr>
        <w:ind w:left="1647" w:hanging="360"/>
      </w:pPr>
    </w:lvl>
    <w:lvl w:ilvl="2" w:tplc="040C001B" w:tentative="1">
      <w:start w:val="1"/>
      <w:numFmt w:val="lowerRoman"/>
      <w:lvlText w:val="%3."/>
      <w:lvlJc w:val="right"/>
      <w:pPr>
        <w:ind w:left="2367" w:hanging="180"/>
      </w:pPr>
    </w:lvl>
    <w:lvl w:ilvl="3" w:tplc="040C000F" w:tentative="1">
      <w:start w:val="1"/>
      <w:numFmt w:val="decimal"/>
      <w:lvlText w:val="%4."/>
      <w:lvlJc w:val="left"/>
      <w:pPr>
        <w:ind w:left="3087" w:hanging="360"/>
      </w:pPr>
    </w:lvl>
    <w:lvl w:ilvl="4" w:tplc="040C0019" w:tentative="1">
      <w:start w:val="1"/>
      <w:numFmt w:val="lowerLetter"/>
      <w:lvlText w:val="%5."/>
      <w:lvlJc w:val="left"/>
      <w:pPr>
        <w:ind w:left="3807" w:hanging="360"/>
      </w:pPr>
    </w:lvl>
    <w:lvl w:ilvl="5" w:tplc="040C001B" w:tentative="1">
      <w:start w:val="1"/>
      <w:numFmt w:val="lowerRoman"/>
      <w:lvlText w:val="%6."/>
      <w:lvlJc w:val="right"/>
      <w:pPr>
        <w:ind w:left="4527" w:hanging="180"/>
      </w:pPr>
    </w:lvl>
    <w:lvl w:ilvl="6" w:tplc="040C000F" w:tentative="1">
      <w:start w:val="1"/>
      <w:numFmt w:val="decimal"/>
      <w:lvlText w:val="%7."/>
      <w:lvlJc w:val="left"/>
      <w:pPr>
        <w:ind w:left="5247" w:hanging="360"/>
      </w:pPr>
    </w:lvl>
    <w:lvl w:ilvl="7" w:tplc="040C0019" w:tentative="1">
      <w:start w:val="1"/>
      <w:numFmt w:val="lowerLetter"/>
      <w:lvlText w:val="%8."/>
      <w:lvlJc w:val="left"/>
      <w:pPr>
        <w:ind w:left="5967" w:hanging="360"/>
      </w:pPr>
    </w:lvl>
    <w:lvl w:ilvl="8" w:tplc="040C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oNotDisplayPageBoundaries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7578E"/>
    <w:rsid w:val="001A79C3"/>
    <w:rsid w:val="00270E44"/>
    <w:rsid w:val="0027578E"/>
    <w:rsid w:val="00403251"/>
    <w:rsid w:val="004F0EEC"/>
    <w:rsid w:val="00556377"/>
    <w:rsid w:val="005932FD"/>
    <w:rsid w:val="009531BB"/>
    <w:rsid w:val="00B46963"/>
    <w:rsid w:val="00C60998"/>
    <w:rsid w:val="00D72C4C"/>
    <w:rsid w:val="00ED1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km-K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578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27578E"/>
    <w:pPr>
      <w:spacing w:after="0"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27578E"/>
    <w:rPr>
      <w:rFonts w:ascii="Calibri" w:eastAsia="Calibri" w:hAnsi="Calibri" w:cs="Arial"/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27578E"/>
    <w:rPr>
      <w:vertAlign w:val="superscript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757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7578E"/>
    <w:rPr>
      <w:rFonts w:ascii="Tahoma" w:hAnsi="Tahoma" w:cs="Tahoma"/>
      <w:sz w:val="16"/>
      <w:szCs w:val="16"/>
    </w:rPr>
  </w:style>
  <w:style w:type="paragraph" w:styleId="Sansinterligne">
    <w:name w:val="No Spacing"/>
    <w:link w:val="SansinterligneCar"/>
    <w:uiPriority w:val="1"/>
    <w:qFormat/>
    <w:rsid w:val="0027578E"/>
    <w:pPr>
      <w:spacing w:after="0" w:line="240" w:lineRule="auto"/>
    </w:pPr>
    <w:rPr>
      <w:rFonts w:eastAsiaTheme="minorEastAsia"/>
    </w:rPr>
  </w:style>
  <w:style w:type="character" w:customStyle="1" w:styleId="SansinterligneCar">
    <w:name w:val="Sans interligne Car"/>
    <w:basedOn w:val="Policepardfaut"/>
    <w:link w:val="Sansinterligne"/>
    <w:uiPriority w:val="1"/>
    <w:rsid w:val="0027578E"/>
    <w:rPr>
      <w:rFonts w:eastAsiaTheme="minorEastAsia"/>
    </w:rPr>
  </w:style>
  <w:style w:type="character" w:styleId="Textedelespacerserv">
    <w:name w:val="Placeholder Text"/>
    <w:basedOn w:val="Policepardfaut"/>
    <w:uiPriority w:val="99"/>
    <w:semiHidden/>
    <w:rsid w:val="00ED1252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8B2BACA8D9934AC0A3F30A5BDE9CC1A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738213A-95BC-46A1-83F6-2930BB10D110}"/>
      </w:docPartPr>
      <w:docPartBody>
        <w:p w:rsidR="00A33075" w:rsidRDefault="00191238" w:rsidP="00191238">
          <w:pPr>
            <w:pStyle w:val="8B2BACA8D9934AC0A3F30A5BDE9CC1AD"/>
          </w:pPr>
          <w:r>
            <w:rPr>
              <w:rFonts w:asciiTheme="majorHAnsi" w:eastAsiaTheme="majorEastAsia" w:hAnsiTheme="majorHAnsi" w:cstheme="majorBidi"/>
              <w:sz w:val="44"/>
              <w:szCs w:val="44"/>
            </w:rPr>
            <w:t>[Tapez le sous-titre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Tdcr1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unPenh">
    <w:altName w:val="Times New Roman"/>
    <w:panose1 w:val="01010101010101010101"/>
    <w:charset w:val="00"/>
    <w:family w:val="auto"/>
    <w:pitch w:val="variable"/>
    <w:sig w:usb0="00000003" w:usb1="00000000" w:usb2="0001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FBI2488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FBI12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MoolBoran">
    <w:altName w:val="Times New Roman"/>
    <w:panose1 w:val="020B0100010101010101"/>
    <w:charset w:val="00"/>
    <w:family w:val="swiss"/>
    <w:pitch w:val="variable"/>
    <w:sig w:usb0="8000000F" w:usb1="0000204A" w:usb2="00010000" w:usb3="00000000" w:csb0="00000001" w:csb1="00000000"/>
  </w:font>
  <w:font w:name="TTdcti1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bm10"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SFRM120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dcbxti10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191238"/>
    <w:rsid w:val="00191238"/>
    <w:rsid w:val="004C4E98"/>
    <w:rsid w:val="00940F40"/>
    <w:rsid w:val="00A330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km-K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36"/>
        <w:lang w:val="fr-FR" w:eastAsia="fr-FR" w:bidi="km-K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3075"/>
    <w:rPr>
      <w:rFonts w:cs="Arial Unicode M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8B2BACA8D9934AC0A3F30A5BDE9CC1AD">
    <w:name w:val="8B2BACA8D9934AC0A3F30A5BDE9CC1AD"/>
    <w:rsid w:val="00191238"/>
    <w:rPr>
      <w:rFonts w:cs="Arial Unicode MS"/>
    </w:rPr>
  </w:style>
  <w:style w:type="character" w:styleId="Textedelespacerserv">
    <w:name w:val="Placeholder Text"/>
    <w:basedOn w:val="Policepardfaut"/>
    <w:uiPriority w:val="99"/>
    <w:semiHidden/>
    <w:rsid w:val="00940F40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3A37FF-F5F7-42C9-923F-2C7EE738F0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160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Résumé</dc:subject>
  <dc:creator>Invité</dc:creator>
  <cp:keywords/>
  <dc:description/>
  <cp:lastModifiedBy>DELL</cp:lastModifiedBy>
  <cp:revision>6</cp:revision>
  <dcterms:created xsi:type="dcterms:W3CDTF">2014-06-11T13:22:00Z</dcterms:created>
  <dcterms:modified xsi:type="dcterms:W3CDTF">2014-06-14T18:23:00Z</dcterms:modified>
</cp:coreProperties>
</file>