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7307" w:rsidRDefault="00C34BEB" w:rsidP="005C7307">
      <w:pPr>
        <w:spacing w:after="0" w:line="312" w:lineRule="auto"/>
        <w:jc w:val="center"/>
        <w:rPr>
          <w:b/>
          <w:bCs/>
          <w:sz w:val="28"/>
          <w:szCs w:val="28"/>
        </w:rPr>
      </w:pPr>
      <w:r w:rsidRPr="005C7307">
        <w:rPr>
          <w:b/>
          <w:bCs/>
          <w:sz w:val="28"/>
          <w:szCs w:val="28"/>
        </w:rPr>
        <w:t>Résumé</w:t>
      </w:r>
    </w:p>
    <w:p w:rsidR="00007EF7" w:rsidRDefault="00C34BEB" w:rsidP="0001119D">
      <w:pPr>
        <w:spacing w:after="0" w:line="312" w:lineRule="auto"/>
        <w:jc w:val="both"/>
        <w:rPr>
          <w:sz w:val="24"/>
          <w:szCs w:val="24"/>
        </w:rPr>
      </w:pPr>
      <w:r w:rsidRPr="00C34BEB">
        <w:rPr>
          <w:sz w:val="24"/>
          <w:szCs w:val="24"/>
        </w:rPr>
        <w:t xml:space="preserve">Le travail présenté dans </w:t>
      </w:r>
      <w:r w:rsidR="005718C6" w:rsidRPr="00C34BEB">
        <w:rPr>
          <w:sz w:val="24"/>
          <w:szCs w:val="24"/>
        </w:rPr>
        <w:t>ce</w:t>
      </w:r>
      <w:r w:rsidR="005718C6">
        <w:rPr>
          <w:sz w:val="24"/>
          <w:szCs w:val="24"/>
        </w:rPr>
        <w:t xml:space="preserve"> mémoire</w:t>
      </w:r>
      <w:r w:rsidRPr="00C34BEB">
        <w:rPr>
          <w:sz w:val="24"/>
          <w:szCs w:val="24"/>
        </w:rPr>
        <w:t xml:space="preserve"> vise à réaliser un système de compréhension </w:t>
      </w:r>
      <w:r w:rsidR="00007EF7">
        <w:rPr>
          <w:sz w:val="24"/>
          <w:szCs w:val="24"/>
        </w:rPr>
        <w:t>Autom</w:t>
      </w:r>
      <w:r w:rsidR="00007EF7">
        <w:rPr>
          <w:sz w:val="24"/>
          <w:szCs w:val="24"/>
        </w:rPr>
        <w:t>a</w:t>
      </w:r>
      <w:r w:rsidR="00007EF7">
        <w:rPr>
          <w:sz w:val="24"/>
          <w:szCs w:val="24"/>
        </w:rPr>
        <w:t>tique</w:t>
      </w:r>
      <w:r w:rsidR="005718C6">
        <w:rPr>
          <w:sz w:val="24"/>
          <w:szCs w:val="24"/>
        </w:rPr>
        <w:t xml:space="preserve"> </w:t>
      </w:r>
      <w:r w:rsidRPr="00C34BEB">
        <w:rPr>
          <w:sz w:val="24"/>
          <w:szCs w:val="24"/>
        </w:rPr>
        <w:t xml:space="preserve">de </w:t>
      </w:r>
      <w:r w:rsidR="005718C6">
        <w:rPr>
          <w:sz w:val="24"/>
          <w:szCs w:val="24"/>
        </w:rPr>
        <w:t>l’énoncé</w:t>
      </w:r>
      <w:r w:rsidRPr="00C34BEB">
        <w:rPr>
          <w:sz w:val="24"/>
          <w:szCs w:val="24"/>
        </w:rPr>
        <w:t xml:space="preserve"> spéci</w:t>
      </w:r>
      <w:r>
        <w:rPr>
          <w:sz w:val="24"/>
          <w:szCs w:val="24"/>
        </w:rPr>
        <w:t>fi</w:t>
      </w:r>
      <w:r w:rsidRPr="00C34BEB">
        <w:rPr>
          <w:sz w:val="24"/>
          <w:szCs w:val="24"/>
        </w:rPr>
        <w:t>que à un</w:t>
      </w:r>
      <w:r w:rsidR="005718C6">
        <w:rPr>
          <w:sz w:val="24"/>
          <w:szCs w:val="24"/>
        </w:rPr>
        <w:t xml:space="preserve"> domain</w:t>
      </w:r>
      <w:r w:rsidR="0001119D">
        <w:rPr>
          <w:sz w:val="24"/>
          <w:szCs w:val="24"/>
        </w:rPr>
        <w:t>e, en premier lieu</w:t>
      </w:r>
      <w:r w:rsidR="005718C6">
        <w:rPr>
          <w:sz w:val="24"/>
          <w:szCs w:val="24"/>
        </w:rPr>
        <w:t xml:space="preserve">. </w:t>
      </w:r>
      <w:r w:rsidR="00007EF7">
        <w:rPr>
          <w:sz w:val="24"/>
          <w:szCs w:val="24"/>
        </w:rPr>
        <w:t xml:space="preserve">C’est pourquoi, nous </w:t>
      </w:r>
      <w:r w:rsidR="005718C6">
        <w:rPr>
          <w:sz w:val="24"/>
          <w:szCs w:val="24"/>
        </w:rPr>
        <w:t>nous intére</w:t>
      </w:r>
      <w:r w:rsidR="005718C6">
        <w:rPr>
          <w:sz w:val="24"/>
          <w:szCs w:val="24"/>
        </w:rPr>
        <w:t>s</w:t>
      </w:r>
      <w:r w:rsidR="005718C6">
        <w:rPr>
          <w:sz w:val="24"/>
          <w:szCs w:val="24"/>
        </w:rPr>
        <w:t xml:space="preserve">sons </w:t>
      </w:r>
      <w:r w:rsidR="00007EF7">
        <w:rPr>
          <w:sz w:val="24"/>
          <w:szCs w:val="24"/>
        </w:rPr>
        <w:t>au Système de Compréhension humaine. Ce dernier, nous a permis de concevoir deux approches de Compréhension : Conceptuelle (ou Déterministe) et Thématique (ou Probab</w:t>
      </w:r>
      <w:r w:rsidR="00007EF7">
        <w:rPr>
          <w:sz w:val="24"/>
          <w:szCs w:val="24"/>
        </w:rPr>
        <w:t>i</w:t>
      </w:r>
      <w:r w:rsidR="00007EF7">
        <w:rPr>
          <w:sz w:val="24"/>
          <w:szCs w:val="24"/>
        </w:rPr>
        <w:t>liste).</w:t>
      </w:r>
    </w:p>
    <w:p w:rsidR="005C7307" w:rsidRDefault="0001119D" w:rsidP="0001119D">
      <w:pPr>
        <w:spacing w:after="0" w:line="312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En deuxième lieu, on vise la mise au point de l’architecture de base d’un Système Générale de Compréhension d’énoncé. Dans ce sens, nous avons considéré deux </w:t>
      </w:r>
      <w:r w:rsidR="005718C6">
        <w:rPr>
          <w:sz w:val="24"/>
          <w:szCs w:val="24"/>
        </w:rPr>
        <w:t>applications distinctes : (i) Une application d’interrogation d’une base de données de Scolarité, (ii) Application d’Extraction d’Information</w:t>
      </w:r>
      <w:r>
        <w:rPr>
          <w:sz w:val="24"/>
          <w:szCs w:val="24"/>
        </w:rPr>
        <w:t xml:space="preserve"> (Diagnostique Médical</w:t>
      </w:r>
      <w:bookmarkStart w:id="0" w:name="_GoBack"/>
      <w:bookmarkEnd w:id="0"/>
      <w:r>
        <w:rPr>
          <w:sz w:val="24"/>
          <w:szCs w:val="24"/>
        </w:rPr>
        <w:t>).</w:t>
      </w:r>
    </w:p>
    <w:p w:rsidR="003A2DF5" w:rsidRDefault="000C6566" w:rsidP="0001119D">
      <w:pPr>
        <w:spacing w:after="0" w:line="312" w:lineRule="auto"/>
        <w:jc w:val="both"/>
        <w:rPr>
          <w:sz w:val="24"/>
          <w:szCs w:val="24"/>
        </w:rPr>
      </w:pPr>
      <w:r w:rsidRPr="000C6566">
        <w:rPr>
          <w:b/>
          <w:bCs/>
          <w:sz w:val="24"/>
          <w:szCs w:val="24"/>
        </w:rPr>
        <w:t>Mots-clés:</w:t>
      </w:r>
      <w:r w:rsidRPr="000C6566">
        <w:rPr>
          <w:sz w:val="24"/>
          <w:szCs w:val="24"/>
        </w:rPr>
        <w:t xml:space="preserve"> Compréhension de </w:t>
      </w:r>
      <w:r>
        <w:rPr>
          <w:sz w:val="24"/>
          <w:szCs w:val="24"/>
        </w:rPr>
        <w:t>l’énoncé</w:t>
      </w:r>
      <w:r w:rsidRPr="000C6566">
        <w:rPr>
          <w:sz w:val="24"/>
          <w:szCs w:val="24"/>
        </w:rPr>
        <w:t xml:space="preserve">, </w:t>
      </w:r>
      <w:r w:rsidR="0001119D">
        <w:rPr>
          <w:sz w:val="24"/>
          <w:szCs w:val="24"/>
        </w:rPr>
        <w:t>Conceptuelle, Thématique, Déterministe, Probab</w:t>
      </w:r>
      <w:r w:rsidR="0001119D">
        <w:rPr>
          <w:sz w:val="24"/>
          <w:szCs w:val="24"/>
        </w:rPr>
        <w:t>i</w:t>
      </w:r>
      <w:r w:rsidR="0001119D">
        <w:rPr>
          <w:sz w:val="24"/>
          <w:szCs w:val="24"/>
        </w:rPr>
        <w:t>liste, Scolarité, Médical.</w:t>
      </w:r>
      <w:r w:rsidR="00FA0023">
        <w:rPr>
          <w:sz w:val="24"/>
          <w:szCs w:val="24"/>
        </w:rPr>
        <w:t xml:space="preserve">     </w:t>
      </w:r>
    </w:p>
    <w:sectPr w:rsidR="003A2DF5" w:rsidSect="006C7F31">
      <w:footerReference w:type="default" r:id="rId8"/>
      <w:pgSz w:w="11906" w:h="16838"/>
      <w:pgMar w:top="1417" w:right="1417" w:bottom="1417" w:left="1417" w:header="708" w:footer="708" w:gutter="0"/>
      <w:pgNumType w:fmt="lowerRoman" w:start="3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A7318" w:rsidRDefault="00FA7318" w:rsidP="006C7F31">
      <w:pPr>
        <w:spacing w:after="0" w:line="240" w:lineRule="auto"/>
      </w:pPr>
      <w:r>
        <w:separator/>
      </w:r>
    </w:p>
  </w:endnote>
  <w:endnote w:type="continuationSeparator" w:id="0">
    <w:p w:rsidR="00FA7318" w:rsidRDefault="00FA7318" w:rsidP="006C7F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3275725"/>
      <w:docPartObj>
        <w:docPartGallery w:val="Page Numbers (Bottom of Page)"/>
        <w:docPartUnique/>
      </w:docPartObj>
    </w:sdtPr>
    <w:sdtEndPr/>
    <w:sdtContent>
      <w:p w:rsidR="006C7F31" w:rsidRDefault="007D6265">
        <w:pPr>
          <w:pStyle w:val="Pieddepage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1868C1">
          <w:rPr>
            <w:noProof/>
          </w:rPr>
          <w:t>iii</w:t>
        </w:r>
        <w:r>
          <w:rPr>
            <w:noProof/>
          </w:rPr>
          <w:fldChar w:fldCharType="end"/>
        </w:r>
      </w:p>
    </w:sdtContent>
  </w:sdt>
  <w:p w:rsidR="006C7F31" w:rsidRDefault="006C7F31"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A7318" w:rsidRDefault="00FA7318" w:rsidP="006C7F31">
      <w:pPr>
        <w:spacing w:after="0" w:line="240" w:lineRule="auto"/>
      </w:pPr>
      <w:r>
        <w:separator/>
      </w:r>
    </w:p>
  </w:footnote>
  <w:footnote w:type="continuationSeparator" w:id="0">
    <w:p w:rsidR="00FA7318" w:rsidRDefault="00FA7318" w:rsidP="006C7F3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4BEB"/>
    <w:rsid w:val="00003D3D"/>
    <w:rsid w:val="00004B46"/>
    <w:rsid w:val="00004BF1"/>
    <w:rsid w:val="00007EF7"/>
    <w:rsid w:val="0001119D"/>
    <w:rsid w:val="00011B41"/>
    <w:rsid w:val="00017920"/>
    <w:rsid w:val="0002165B"/>
    <w:rsid w:val="000218EB"/>
    <w:rsid w:val="00021E47"/>
    <w:rsid w:val="000253AF"/>
    <w:rsid w:val="000262F9"/>
    <w:rsid w:val="0002789A"/>
    <w:rsid w:val="000300BD"/>
    <w:rsid w:val="00033FA4"/>
    <w:rsid w:val="00034922"/>
    <w:rsid w:val="00034AAE"/>
    <w:rsid w:val="000439E2"/>
    <w:rsid w:val="00046BDB"/>
    <w:rsid w:val="00055E56"/>
    <w:rsid w:val="00057C54"/>
    <w:rsid w:val="0007414D"/>
    <w:rsid w:val="000752EB"/>
    <w:rsid w:val="00083F44"/>
    <w:rsid w:val="000842A3"/>
    <w:rsid w:val="00084537"/>
    <w:rsid w:val="00085D5D"/>
    <w:rsid w:val="000A1A90"/>
    <w:rsid w:val="000A5D58"/>
    <w:rsid w:val="000A63AC"/>
    <w:rsid w:val="000B01C7"/>
    <w:rsid w:val="000B0CA2"/>
    <w:rsid w:val="000B36D8"/>
    <w:rsid w:val="000B5679"/>
    <w:rsid w:val="000C07D6"/>
    <w:rsid w:val="000C26C9"/>
    <w:rsid w:val="000C4427"/>
    <w:rsid w:val="000C5987"/>
    <w:rsid w:val="000C5A2A"/>
    <w:rsid w:val="000C6566"/>
    <w:rsid w:val="000C6FEE"/>
    <w:rsid w:val="000D5523"/>
    <w:rsid w:val="000F0496"/>
    <w:rsid w:val="000F1F5F"/>
    <w:rsid w:val="000F24E7"/>
    <w:rsid w:val="000F3E88"/>
    <w:rsid w:val="000F3FE2"/>
    <w:rsid w:val="000F5778"/>
    <w:rsid w:val="0010304C"/>
    <w:rsid w:val="00103CA5"/>
    <w:rsid w:val="001078AF"/>
    <w:rsid w:val="0011027D"/>
    <w:rsid w:val="00117CAE"/>
    <w:rsid w:val="00117E1E"/>
    <w:rsid w:val="00126638"/>
    <w:rsid w:val="00127AB5"/>
    <w:rsid w:val="00133A7F"/>
    <w:rsid w:val="001474A4"/>
    <w:rsid w:val="0015739D"/>
    <w:rsid w:val="00164B1C"/>
    <w:rsid w:val="001674C4"/>
    <w:rsid w:val="00171C2A"/>
    <w:rsid w:val="001744A5"/>
    <w:rsid w:val="00181B94"/>
    <w:rsid w:val="00185702"/>
    <w:rsid w:val="001868C1"/>
    <w:rsid w:val="00190469"/>
    <w:rsid w:val="001967F7"/>
    <w:rsid w:val="001A3179"/>
    <w:rsid w:val="001A69B5"/>
    <w:rsid w:val="001B2055"/>
    <w:rsid w:val="001B68F8"/>
    <w:rsid w:val="001C0497"/>
    <w:rsid w:val="001C443D"/>
    <w:rsid w:val="001C6664"/>
    <w:rsid w:val="001C6DAA"/>
    <w:rsid w:val="001D1976"/>
    <w:rsid w:val="001D2AF3"/>
    <w:rsid w:val="001D43AB"/>
    <w:rsid w:val="001D6BD8"/>
    <w:rsid w:val="001E3177"/>
    <w:rsid w:val="001E6B29"/>
    <w:rsid w:val="001F7C6D"/>
    <w:rsid w:val="00206E90"/>
    <w:rsid w:val="0023004E"/>
    <w:rsid w:val="00230948"/>
    <w:rsid w:val="00232DEC"/>
    <w:rsid w:val="00233D75"/>
    <w:rsid w:val="00236BCD"/>
    <w:rsid w:val="00242C52"/>
    <w:rsid w:val="00243EB8"/>
    <w:rsid w:val="0025163E"/>
    <w:rsid w:val="002558BA"/>
    <w:rsid w:val="002561A0"/>
    <w:rsid w:val="00271102"/>
    <w:rsid w:val="00272119"/>
    <w:rsid w:val="00276BA8"/>
    <w:rsid w:val="00291D6C"/>
    <w:rsid w:val="00292F5D"/>
    <w:rsid w:val="002A1101"/>
    <w:rsid w:val="002A2626"/>
    <w:rsid w:val="002A2B81"/>
    <w:rsid w:val="002A686D"/>
    <w:rsid w:val="002B2D2A"/>
    <w:rsid w:val="002C0876"/>
    <w:rsid w:val="002C24B8"/>
    <w:rsid w:val="002C3772"/>
    <w:rsid w:val="002C3BE1"/>
    <w:rsid w:val="002C6990"/>
    <w:rsid w:val="002E5312"/>
    <w:rsid w:val="002E556E"/>
    <w:rsid w:val="002E7CE2"/>
    <w:rsid w:val="002F1381"/>
    <w:rsid w:val="002F204A"/>
    <w:rsid w:val="003030A6"/>
    <w:rsid w:val="003057BB"/>
    <w:rsid w:val="00305966"/>
    <w:rsid w:val="00307493"/>
    <w:rsid w:val="00307DEE"/>
    <w:rsid w:val="00314F6E"/>
    <w:rsid w:val="00316548"/>
    <w:rsid w:val="003207B1"/>
    <w:rsid w:val="0034365A"/>
    <w:rsid w:val="003438C3"/>
    <w:rsid w:val="00344D0E"/>
    <w:rsid w:val="00352290"/>
    <w:rsid w:val="00355A21"/>
    <w:rsid w:val="0036287C"/>
    <w:rsid w:val="0036548D"/>
    <w:rsid w:val="0037225F"/>
    <w:rsid w:val="00373422"/>
    <w:rsid w:val="00376CC4"/>
    <w:rsid w:val="00381541"/>
    <w:rsid w:val="0038218E"/>
    <w:rsid w:val="00382EE3"/>
    <w:rsid w:val="00383BC9"/>
    <w:rsid w:val="00392407"/>
    <w:rsid w:val="003976C7"/>
    <w:rsid w:val="003A2549"/>
    <w:rsid w:val="003A2C33"/>
    <w:rsid w:val="003A2DF5"/>
    <w:rsid w:val="003A3247"/>
    <w:rsid w:val="003B0194"/>
    <w:rsid w:val="003B63BE"/>
    <w:rsid w:val="003C0406"/>
    <w:rsid w:val="003C2C0E"/>
    <w:rsid w:val="003D15FB"/>
    <w:rsid w:val="003D5CA6"/>
    <w:rsid w:val="003D7278"/>
    <w:rsid w:val="003E2BE2"/>
    <w:rsid w:val="003F2E7F"/>
    <w:rsid w:val="003F3446"/>
    <w:rsid w:val="004010C4"/>
    <w:rsid w:val="00405B34"/>
    <w:rsid w:val="00406412"/>
    <w:rsid w:val="0041037E"/>
    <w:rsid w:val="00413760"/>
    <w:rsid w:val="0042095A"/>
    <w:rsid w:val="00420F0D"/>
    <w:rsid w:val="00423055"/>
    <w:rsid w:val="00424633"/>
    <w:rsid w:val="004247E5"/>
    <w:rsid w:val="00433493"/>
    <w:rsid w:val="00433C11"/>
    <w:rsid w:val="004377B7"/>
    <w:rsid w:val="00441551"/>
    <w:rsid w:val="00444633"/>
    <w:rsid w:val="00453577"/>
    <w:rsid w:val="00453799"/>
    <w:rsid w:val="004557B5"/>
    <w:rsid w:val="00461241"/>
    <w:rsid w:val="00461D10"/>
    <w:rsid w:val="00462424"/>
    <w:rsid w:val="00466315"/>
    <w:rsid w:val="0046700B"/>
    <w:rsid w:val="00467E37"/>
    <w:rsid w:val="004736BF"/>
    <w:rsid w:val="00475BAC"/>
    <w:rsid w:val="0047723A"/>
    <w:rsid w:val="00483211"/>
    <w:rsid w:val="004844F5"/>
    <w:rsid w:val="004931ED"/>
    <w:rsid w:val="0049552C"/>
    <w:rsid w:val="004A4AB3"/>
    <w:rsid w:val="004C0EBB"/>
    <w:rsid w:val="004C1D8A"/>
    <w:rsid w:val="004D19FF"/>
    <w:rsid w:val="004D3CF1"/>
    <w:rsid w:val="004D7F0E"/>
    <w:rsid w:val="004E0773"/>
    <w:rsid w:val="004E43E5"/>
    <w:rsid w:val="00513091"/>
    <w:rsid w:val="00532EC7"/>
    <w:rsid w:val="00534942"/>
    <w:rsid w:val="00535F29"/>
    <w:rsid w:val="005360F4"/>
    <w:rsid w:val="00537DA2"/>
    <w:rsid w:val="00545292"/>
    <w:rsid w:val="00553402"/>
    <w:rsid w:val="0055345E"/>
    <w:rsid w:val="00556C16"/>
    <w:rsid w:val="00556F9E"/>
    <w:rsid w:val="00561264"/>
    <w:rsid w:val="00561535"/>
    <w:rsid w:val="00562709"/>
    <w:rsid w:val="00562C56"/>
    <w:rsid w:val="0056447B"/>
    <w:rsid w:val="005644A7"/>
    <w:rsid w:val="005655E6"/>
    <w:rsid w:val="00567636"/>
    <w:rsid w:val="005676C4"/>
    <w:rsid w:val="005718C6"/>
    <w:rsid w:val="005720CC"/>
    <w:rsid w:val="005738D1"/>
    <w:rsid w:val="005749D9"/>
    <w:rsid w:val="005756CA"/>
    <w:rsid w:val="00577386"/>
    <w:rsid w:val="005842DA"/>
    <w:rsid w:val="0058467C"/>
    <w:rsid w:val="00591D36"/>
    <w:rsid w:val="005924D9"/>
    <w:rsid w:val="00592FDC"/>
    <w:rsid w:val="005938AA"/>
    <w:rsid w:val="00596DE3"/>
    <w:rsid w:val="005A2B62"/>
    <w:rsid w:val="005A6450"/>
    <w:rsid w:val="005B6C4F"/>
    <w:rsid w:val="005B7217"/>
    <w:rsid w:val="005C7307"/>
    <w:rsid w:val="005D3B7A"/>
    <w:rsid w:val="005D4AE5"/>
    <w:rsid w:val="005D6907"/>
    <w:rsid w:val="005E0E10"/>
    <w:rsid w:val="005E0E3C"/>
    <w:rsid w:val="005E193F"/>
    <w:rsid w:val="005E3269"/>
    <w:rsid w:val="005E5CEB"/>
    <w:rsid w:val="005F3FCA"/>
    <w:rsid w:val="005F7363"/>
    <w:rsid w:val="00612815"/>
    <w:rsid w:val="00614291"/>
    <w:rsid w:val="0061695A"/>
    <w:rsid w:val="006251BD"/>
    <w:rsid w:val="006313DE"/>
    <w:rsid w:val="0063402F"/>
    <w:rsid w:val="0064217D"/>
    <w:rsid w:val="00642489"/>
    <w:rsid w:val="00647EBA"/>
    <w:rsid w:val="00651B16"/>
    <w:rsid w:val="006551F6"/>
    <w:rsid w:val="00655727"/>
    <w:rsid w:val="00655A5F"/>
    <w:rsid w:val="00657C7B"/>
    <w:rsid w:val="006615C0"/>
    <w:rsid w:val="006739C7"/>
    <w:rsid w:val="00674EAC"/>
    <w:rsid w:val="006812C9"/>
    <w:rsid w:val="0068280C"/>
    <w:rsid w:val="00687893"/>
    <w:rsid w:val="006A40B7"/>
    <w:rsid w:val="006B0C08"/>
    <w:rsid w:val="006B0F54"/>
    <w:rsid w:val="006B1CA9"/>
    <w:rsid w:val="006B4E6B"/>
    <w:rsid w:val="006B607E"/>
    <w:rsid w:val="006C6094"/>
    <w:rsid w:val="006C6718"/>
    <w:rsid w:val="006C7F31"/>
    <w:rsid w:val="006D1305"/>
    <w:rsid w:val="006D1526"/>
    <w:rsid w:val="006E0307"/>
    <w:rsid w:val="006E7250"/>
    <w:rsid w:val="006E7654"/>
    <w:rsid w:val="006F3042"/>
    <w:rsid w:val="006F3B7B"/>
    <w:rsid w:val="00700ECF"/>
    <w:rsid w:val="0070720F"/>
    <w:rsid w:val="007151FF"/>
    <w:rsid w:val="007168C1"/>
    <w:rsid w:val="00716AF7"/>
    <w:rsid w:val="00716CCA"/>
    <w:rsid w:val="00717F14"/>
    <w:rsid w:val="00727518"/>
    <w:rsid w:val="0073789F"/>
    <w:rsid w:val="007462D3"/>
    <w:rsid w:val="00746ECD"/>
    <w:rsid w:val="00746F32"/>
    <w:rsid w:val="00755C67"/>
    <w:rsid w:val="00760C3F"/>
    <w:rsid w:val="0076264E"/>
    <w:rsid w:val="00765F56"/>
    <w:rsid w:val="0076729D"/>
    <w:rsid w:val="00774AEC"/>
    <w:rsid w:val="00775185"/>
    <w:rsid w:val="007840CE"/>
    <w:rsid w:val="00790748"/>
    <w:rsid w:val="007925AE"/>
    <w:rsid w:val="0079315C"/>
    <w:rsid w:val="007A37D5"/>
    <w:rsid w:val="007B2AA1"/>
    <w:rsid w:val="007B2DA8"/>
    <w:rsid w:val="007B38BE"/>
    <w:rsid w:val="007B448D"/>
    <w:rsid w:val="007C341F"/>
    <w:rsid w:val="007C4B91"/>
    <w:rsid w:val="007D337C"/>
    <w:rsid w:val="007D5468"/>
    <w:rsid w:val="007D614D"/>
    <w:rsid w:val="007D6265"/>
    <w:rsid w:val="007E0281"/>
    <w:rsid w:val="007E3CF4"/>
    <w:rsid w:val="007E6D79"/>
    <w:rsid w:val="007F009F"/>
    <w:rsid w:val="007F068B"/>
    <w:rsid w:val="007F1912"/>
    <w:rsid w:val="007F4520"/>
    <w:rsid w:val="00810848"/>
    <w:rsid w:val="00814327"/>
    <w:rsid w:val="00840A06"/>
    <w:rsid w:val="00841F4F"/>
    <w:rsid w:val="0084536E"/>
    <w:rsid w:val="008524FE"/>
    <w:rsid w:val="00854923"/>
    <w:rsid w:val="008568F5"/>
    <w:rsid w:val="00862419"/>
    <w:rsid w:val="008626B3"/>
    <w:rsid w:val="00863965"/>
    <w:rsid w:val="008655E7"/>
    <w:rsid w:val="0086793D"/>
    <w:rsid w:val="008774C5"/>
    <w:rsid w:val="008917BA"/>
    <w:rsid w:val="00897C69"/>
    <w:rsid w:val="008A2840"/>
    <w:rsid w:val="008A3712"/>
    <w:rsid w:val="008A73BC"/>
    <w:rsid w:val="008B1113"/>
    <w:rsid w:val="008B4521"/>
    <w:rsid w:val="008B4D62"/>
    <w:rsid w:val="008B60C8"/>
    <w:rsid w:val="008C19F0"/>
    <w:rsid w:val="008C4E5E"/>
    <w:rsid w:val="008D14EB"/>
    <w:rsid w:val="008D3375"/>
    <w:rsid w:val="008D3ED8"/>
    <w:rsid w:val="008D5EB2"/>
    <w:rsid w:val="008E46E4"/>
    <w:rsid w:val="008E4883"/>
    <w:rsid w:val="008E538D"/>
    <w:rsid w:val="00900DEC"/>
    <w:rsid w:val="00906568"/>
    <w:rsid w:val="0091258F"/>
    <w:rsid w:val="00922D87"/>
    <w:rsid w:val="00923888"/>
    <w:rsid w:val="00931169"/>
    <w:rsid w:val="00943AC8"/>
    <w:rsid w:val="00950C66"/>
    <w:rsid w:val="00956D71"/>
    <w:rsid w:val="009570E0"/>
    <w:rsid w:val="009572FD"/>
    <w:rsid w:val="009573A5"/>
    <w:rsid w:val="00960366"/>
    <w:rsid w:val="00962735"/>
    <w:rsid w:val="009702D3"/>
    <w:rsid w:val="009725E1"/>
    <w:rsid w:val="0097702A"/>
    <w:rsid w:val="00977982"/>
    <w:rsid w:val="009802BE"/>
    <w:rsid w:val="00983010"/>
    <w:rsid w:val="00996925"/>
    <w:rsid w:val="00996D77"/>
    <w:rsid w:val="009A460C"/>
    <w:rsid w:val="009A6FF4"/>
    <w:rsid w:val="009B56E5"/>
    <w:rsid w:val="009B5B6F"/>
    <w:rsid w:val="009B756D"/>
    <w:rsid w:val="009C2DC0"/>
    <w:rsid w:val="009C4902"/>
    <w:rsid w:val="009C7681"/>
    <w:rsid w:val="009D1A4A"/>
    <w:rsid w:val="009D3E8D"/>
    <w:rsid w:val="009D6100"/>
    <w:rsid w:val="009E6C26"/>
    <w:rsid w:val="009E7EBD"/>
    <w:rsid w:val="009F6076"/>
    <w:rsid w:val="009F615E"/>
    <w:rsid w:val="009F708C"/>
    <w:rsid w:val="00A12951"/>
    <w:rsid w:val="00A12E99"/>
    <w:rsid w:val="00A13F01"/>
    <w:rsid w:val="00A151DB"/>
    <w:rsid w:val="00A157C7"/>
    <w:rsid w:val="00A25CE2"/>
    <w:rsid w:val="00A274E3"/>
    <w:rsid w:val="00A31F86"/>
    <w:rsid w:val="00A365FB"/>
    <w:rsid w:val="00A3714F"/>
    <w:rsid w:val="00A41A23"/>
    <w:rsid w:val="00A41E62"/>
    <w:rsid w:val="00A45BFB"/>
    <w:rsid w:val="00A4643B"/>
    <w:rsid w:val="00A47F89"/>
    <w:rsid w:val="00A55285"/>
    <w:rsid w:val="00A60243"/>
    <w:rsid w:val="00A65EA2"/>
    <w:rsid w:val="00A76383"/>
    <w:rsid w:val="00A8058E"/>
    <w:rsid w:val="00A82CA0"/>
    <w:rsid w:val="00A852C5"/>
    <w:rsid w:val="00A874A1"/>
    <w:rsid w:val="00A96C2A"/>
    <w:rsid w:val="00AA0C39"/>
    <w:rsid w:val="00AA2130"/>
    <w:rsid w:val="00AA6D05"/>
    <w:rsid w:val="00AB0BAD"/>
    <w:rsid w:val="00AB1557"/>
    <w:rsid w:val="00AB2217"/>
    <w:rsid w:val="00AB5278"/>
    <w:rsid w:val="00AB719E"/>
    <w:rsid w:val="00AD441B"/>
    <w:rsid w:val="00AD500F"/>
    <w:rsid w:val="00AD74E6"/>
    <w:rsid w:val="00AD770E"/>
    <w:rsid w:val="00AF0CCE"/>
    <w:rsid w:val="00AF1614"/>
    <w:rsid w:val="00AF2CEB"/>
    <w:rsid w:val="00AF3E95"/>
    <w:rsid w:val="00B01496"/>
    <w:rsid w:val="00B0613B"/>
    <w:rsid w:val="00B07844"/>
    <w:rsid w:val="00B1695B"/>
    <w:rsid w:val="00B25CA1"/>
    <w:rsid w:val="00B36B91"/>
    <w:rsid w:val="00B36BB5"/>
    <w:rsid w:val="00B40CB4"/>
    <w:rsid w:val="00B40D34"/>
    <w:rsid w:val="00B42755"/>
    <w:rsid w:val="00B44F7D"/>
    <w:rsid w:val="00B450B4"/>
    <w:rsid w:val="00B5028F"/>
    <w:rsid w:val="00B5029A"/>
    <w:rsid w:val="00B56229"/>
    <w:rsid w:val="00B57B8B"/>
    <w:rsid w:val="00B6077B"/>
    <w:rsid w:val="00B624DA"/>
    <w:rsid w:val="00B63B57"/>
    <w:rsid w:val="00B70475"/>
    <w:rsid w:val="00B74259"/>
    <w:rsid w:val="00B7457A"/>
    <w:rsid w:val="00B77AF1"/>
    <w:rsid w:val="00B80029"/>
    <w:rsid w:val="00B917E2"/>
    <w:rsid w:val="00B94581"/>
    <w:rsid w:val="00BB1F4B"/>
    <w:rsid w:val="00BB66DE"/>
    <w:rsid w:val="00BC59D7"/>
    <w:rsid w:val="00BD1787"/>
    <w:rsid w:val="00BD1F7E"/>
    <w:rsid w:val="00BD7197"/>
    <w:rsid w:val="00BE5BF4"/>
    <w:rsid w:val="00BE6C6D"/>
    <w:rsid w:val="00BF5FB1"/>
    <w:rsid w:val="00BF7304"/>
    <w:rsid w:val="00C00661"/>
    <w:rsid w:val="00C008D9"/>
    <w:rsid w:val="00C1362F"/>
    <w:rsid w:val="00C153E8"/>
    <w:rsid w:val="00C1594E"/>
    <w:rsid w:val="00C171D7"/>
    <w:rsid w:val="00C20571"/>
    <w:rsid w:val="00C2244B"/>
    <w:rsid w:val="00C245E6"/>
    <w:rsid w:val="00C2551C"/>
    <w:rsid w:val="00C25C86"/>
    <w:rsid w:val="00C269C2"/>
    <w:rsid w:val="00C27212"/>
    <w:rsid w:val="00C34BEB"/>
    <w:rsid w:val="00C350A3"/>
    <w:rsid w:val="00C44976"/>
    <w:rsid w:val="00C453AE"/>
    <w:rsid w:val="00C454DA"/>
    <w:rsid w:val="00C512D8"/>
    <w:rsid w:val="00C54B76"/>
    <w:rsid w:val="00C54D16"/>
    <w:rsid w:val="00C57CE1"/>
    <w:rsid w:val="00C60A50"/>
    <w:rsid w:val="00C61B7D"/>
    <w:rsid w:val="00C62FD5"/>
    <w:rsid w:val="00C65372"/>
    <w:rsid w:val="00C66B4C"/>
    <w:rsid w:val="00C67F3A"/>
    <w:rsid w:val="00C700A4"/>
    <w:rsid w:val="00C77D0E"/>
    <w:rsid w:val="00C81A3E"/>
    <w:rsid w:val="00C85B2D"/>
    <w:rsid w:val="00C92E0F"/>
    <w:rsid w:val="00C93643"/>
    <w:rsid w:val="00C93ACC"/>
    <w:rsid w:val="00C9772E"/>
    <w:rsid w:val="00CA0F46"/>
    <w:rsid w:val="00CA110A"/>
    <w:rsid w:val="00CA4488"/>
    <w:rsid w:val="00CB7AC6"/>
    <w:rsid w:val="00CB7BBF"/>
    <w:rsid w:val="00CC1C52"/>
    <w:rsid w:val="00CC342A"/>
    <w:rsid w:val="00CC4273"/>
    <w:rsid w:val="00CD576C"/>
    <w:rsid w:val="00CE1471"/>
    <w:rsid w:val="00CE4646"/>
    <w:rsid w:val="00CF3D7F"/>
    <w:rsid w:val="00CF64B8"/>
    <w:rsid w:val="00D01B8A"/>
    <w:rsid w:val="00D06785"/>
    <w:rsid w:val="00D16353"/>
    <w:rsid w:val="00D20579"/>
    <w:rsid w:val="00D2475A"/>
    <w:rsid w:val="00D25C9D"/>
    <w:rsid w:val="00D30B5D"/>
    <w:rsid w:val="00D32C81"/>
    <w:rsid w:val="00D40C8F"/>
    <w:rsid w:val="00D42A3F"/>
    <w:rsid w:val="00D4349E"/>
    <w:rsid w:val="00D45906"/>
    <w:rsid w:val="00D460C1"/>
    <w:rsid w:val="00D510AB"/>
    <w:rsid w:val="00D51C35"/>
    <w:rsid w:val="00D530E7"/>
    <w:rsid w:val="00D60FCA"/>
    <w:rsid w:val="00D66810"/>
    <w:rsid w:val="00D70B2A"/>
    <w:rsid w:val="00D71954"/>
    <w:rsid w:val="00D72FF5"/>
    <w:rsid w:val="00D77738"/>
    <w:rsid w:val="00D77823"/>
    <w:rsid w:val="00D778C8"/>
    <w:rsid w:val="00D90D5F"/>
    <w:rsid w:val="00D96E7D"/>
    <w:rsid w:val="00DA30BD"/>
    <w:rsid w:val="00DA4652"/>
    <w:rsid w:val="00DA47C3"/>
    <w:rsid w:val="00DA5610"/>
    <w:rsid w:val="00DA6677"/>
    <w:rsid w:val="00DA7A1F"/>
    <w:rsid w:val="00DB084C"/>
    <w:rsid w:val="00DB3F7A"/>
    <w:rsid w:val="00DB6E9E"/>
    <w:rsid w:val="00DD0410"/>
    <w:rsid w:val="00DD1336"/>
    <w:rsid w:val="00DD2281"/>
    <w:rsid w:val="00DD2453"/>
    <w:rsid w:val="00DD7468"/>
    <w:rsid w:val="00DD76DC"/>
    <w:rsid w:val="00DF4021"/>
    <w:rsid w:val="00E00084"/>
    <w:rsid w:val="00E02B96"/>
    <w:rsid w:val="00E15AEB"/>
    <w:rsid w:val="00E23EAB"/>
    <w:rsid w:val="00E30929"/>
    <w:rsid w:val="00E354EF"/>
    <w:rsid w:val="00E356BE"/>
    <w:rsid w:val="00E42596"/>
    <w:rsid w:val="00E5249D"/>
    <w:rsid w:val="00E52B2B"/>
    <w:rsid w:val="00E54886"/>
    <w:rsid w:val="00E566FC"/>
    <w:rsid w:val="00E57EF8"/>
    <w:rsid w:val="00E63098"/>
    <w:rsid w:val="00E65FC7"/>
    <w:rsid w:val="00E66E28"/>
    <w:rsid w:val="00E6743B"/>
    <w:rsid w:val="00E7332A"/>
    <w:rsid w:val="00E77D67"/>
    <w:rsid w:val="00E83CE3"/>
    <w:rsid w:val="00E86131"/>
    <w:rsid w:val="00E877ED"/>
    <w:rsid w:val="00E903ED"/>
    <w:rsid w:val="00E90BEC"/>
    <w:rsid w:val="00E92CA4"/>
    <w:rsid w:val="00E954EF"/>
    <w:rsid w:val="00E966BB"/>
    <w:rsid w:val="00EA02BC"/>
    <w:rsid w:val="00EA185B"/>
    <w:rsid w:val="00EA250D"/>
    <w:rsid w:val="00ED5D60"/>
    <w:rsid w:val="00ED6D01"/>
    <w:rsid w:val="00ED7380"/>
    <w:rsid w:val="00EE0A0F"/>
    <w:rsid w:val="00EE12AB"/>
    <w:rsid w:val="00EE1F3E"/>
    <w:rsid w:val="00EE5194"/>
    <w:rsid w:val="00EE5EF4"/>
    <w:rsid w:val="00EE7F42"/>
    <w:rsid w:val="00EF66B7"/>
    <w:rsid w:val="00F05426"/>
    <w:rsid w:val="00F056F3"/>
    <w:rsid w:val="00F0681E"/>
    <w:rsid w:val="00F07FB7"/>
    <w:rsid w:val="00F24822"/>
    <w:rsid w:val="00F26B5D"/>
    <w:rsid w:val="00F31A90"/>
    <w:rsid w:val="00F32DD5"/>
    <w:rsid w:val="00F37598"/>
    <w:rsid w:val="00F437D5"/>
    <w:rsid w:val="00F440A4"/>
    <w:rsid w:val="00F462DD"/>
    <w:rsid w:val="00F47082"/>
    <w:rsid w:val="00F55C33"/>
    <w:rsid w:val="00F566D8"/>
    <w:rsid w:val="00F6737F"/>
    <w:rsid w:val="00F67622"/>
    <w:rsid w:val="00F6784E"/>
    <w:rsid w:val="00F71795"/>
    <w:rsid w:val="00F71A5F"/>
    <w:rsid w:val="00F73AAB"/>
    <w:rsid w:val="00F7468A"/>
    <w:rsid w:val="00F81BE8"/>
    <w:rsid w:val="00F92490"/>
    <w:rsid w:val="00F92DFB"/>
    <w:rsid w:val="00F94E0E"/>
    <w:rsid w:val="00FA0023"/>
    <w:rsid w:val="00FA13E0"/>
    <w:rsid w:val="00FA1951"/>
    <w:rsid w:val="00FA1F33"/>
    <w:rsid w:val="00FA36A0"/>
    <w:rsid w:val="00FA7318"/>
    <w:rsid w:val="00FA7AC6"/>
    <w:rsid w:val="00FB3906"/>
    <w:rsid w:val="00FB3E51"/>
    <w:rsid w:val="00FB46E9"/>
    <w:rsid w:val="00FC032D"/>
    <w:rsid w:val="00FD0C86"/>
    <w:rsid w:val="00FD6D60"/>
    <w:rsid w:val="00FE06B6"/>
    <w:rsid w:val="00FE0BAA"/>
    <w:rsid w:val="00FF4F0F"/>
    <w:rsid w:val="00FF74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1474A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1474A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Paragraphedeliste">
    <w:name w:val="List Paragraph"/>
    <w:basedOn w:val="Normal"/>
    <w:uiPriority w:val="34"/>
    <w:qFormat/>
    <w:rsid w:val="001474A4"/>
    <w:pPr>
      <w:ind w:left="720"/>
      <w:contextualSpacing/>
    </w:pPr>
  </w:style>
  <w:style w:type="paragraph" w:styleId="En-ttedetabledesmatires">
    <w:name w:val="TOC Heading"/>
    <w:basedOn w:val="Titre1"/>
    <w:next w:val="Normal"/>
    <w:uiPriority w:val="39"/>
    <w:unhideWhenUsed/>
    <w:qFormat/>
    <w:rsid w:val="001474A4"/>
    <w:pPr>
      <w:outlineLvl w:val="9"/>
    </w:pPr>
  </w:style>
  <w:style w:type="character" w:styleId="Accentuation">
    <w:name w:val="Emphasis"/>
    <w:basedOn w:val="Policepardfaut"/>
    <w:uiPriority w:val="20"/>
    <w:qFormat/>
    <w:rsid w:val="001474A4"/>
    <w:rPr>
      <w:i/>
      <w:iCs/>
    </w:rPr>
  </w:style>
  <w:style w:type="paragraph" w:styleId="En-tte">
    <w:name w:val="header"/>
    <w:basedOn w:val="Normal"/>
    <w:link w:val="En-tteCar"/>
    <w:uiPriority w:val="99"/>
    <w:semiHidden/>
    <w:unhideWhenUsed/>
    <w:rsid w:val="006C7F3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6C7F31"/>
  </w:style>
  <w:style w:type="paragraph" w:styleId="Pieddepage">
    <w:name w:val="footer"/>
    <w:basedOn w:val="Normal"/>
    <w:link w:val="PieddepageCar"/>
    <w:uiPriority w:val="99"/>
    <w:unhideWhenUsed/>
    <w:rsid w:val="006C7F3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6C7F3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1474A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1474A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Paragraphedeliste">
    <w:name w:val="List Paragraph"/>
    <w:basedOn w:val="Normal"/>
    <w:uiPriority w:val="34"/>
    <w:qFormat/>
    <w:rsid w:val="001474A4"/>
    <w:pPr>
      <w:ind w:left="720"/>
      <w:contextualSpacing/>
    </w:pPr>
  </w:style>
  <w:style w:type="paragraph" w:styleId="En-ttedetabledesmatires">
    <w:name w:val="TOC Heading"/>
    <w:basedOn w:val="Titre1"/>
    <w:next w:val="Normal"/>
    <w:uiPriority w:val="39"/>
    <w:unhideWhenUsed/>
    <w:qFormat/>
    <w:rsid w:val="001474A4"/>
    <w:pPr>
      <w:outlineLvl w:val="9"/>
    </w:pPr>
  </w:style>
  <w:style w:type="character" w:styleId="Accentuation">
    <w:name w:val="Emphasis"/>
    <w:basedOn w:val="Policepardfaut"/>
    <w:uiPriority w:val="20"/>
    <w:qFormat/>
    <w:rsid w:val="001474A4"/>
    <w:rPr>
      <w:i/>
      <w:iCs/>
    </w:rPr>
  </w:style>
  <w:style w:type="paragraph" w:styleId="En-tte">
    <w:name w:val="header"/>
    <w:basedOn w:val="Normal"/>
    <w:link w:val="En-tteCar"/>
    <w:uiPriority w:val="99"/>
    <w:semiHidden/>
    <w:unhideWhenUsed/>
    <w:rsid w:val="006C7F3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6C7F31"/>
  </w:style>
  <w:style w:type="paragraph" w:styleId="Pieddepage">
    <w:name w:val="footer"/>
    <w:basedOn w:val="Normal"/>
    <w:link w:val="PieddepageCar"/>
    <w:uiPriority w:val="99"/>
    <w:unhideWhenUsed/>
    <w:rsid w:val="006C7F3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6C7F3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ersonnalisé 1">
      <a:majorFont>
        <a:latin typeface="Times New Roman"/>
        <a:ea typeface=""/>
        <a:cs typeface=""/>
      </a:majorFont>
      <a:minorFont>
        <a:latin typeface="Times New Roman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36EA58-FCFC-436D-9017-3F6425FF68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124</Words>
  <Characters>682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rachid</dc:creator>
  <cp:lastModifiedBy>CLIENT</cp:lastModifiedBy>
  <cp:revision>5</cp:revision>
  <cp:lastPrinted>2012-04-20T20:57:00Z</cp:lastPrinted>
  <dcterms:created xsi:type="dcterms:W3CDTF">2012-04-20T20:44:00Z</dcterms:created>
  <dcterms:modified xsi:type="dcterms:W3CDTF">2012-04-20T20:57:00Z</dcterms:modified>
</cp:coreProperties>
</file>