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0A5" w:rsidRDefault="00F056FD" w:rsidP="008B60A5">
      <w:pPr>
        <w:tabs>
          <w:tab w:val="right" w:pos="9072"/>
        </w:tabs>
        <w:jc w:val="center"/>
        <w:rPr>
          <w:b/>
          <w:bCs/>
          <w:sz w:val="28"/>
          <w:szCs w:val="28"/>
        </w:rPr>
      </w:pPr>
      <w:r w:rsidRPr="008B60A5">
        <w:rPr>
          <w:b/>
          <w:bCs/>
          <w:sz w:val="28"/>
          <w:szCs w:val="28"/>
        </w:rPr>
        <w:t>UNIVERSITE DES SCIENCES ET DE LA THECHNOLOGIE</w:t>
      </w:r>
    </w:p>
    <w:p w:rsidR="00F056FD" w:rsidRPr="008B60A5" w:rsidRDefault="00F056FD" w:rsidP="008B60A5">
      <w:pPr>
        <w:tabs>
          <w:tab w:val="right" w:pos="9072"/>
        </w:tabs>
        <w:jc w:val="center"/>
        <w:rPr>
          <w:b/>
          <w:bCs/>
          <w:sz w:val="28"/>
          <w:szCs w:val="28"/>
        </w:rPr>
      </w:pPr>
      <w:r w:rsidRPr="008B60A5">
        <w:rPr>
          <w:b/>
          <w:bCs/>
          <w:sz w:val="28"/>
          <w:szCs w:val="28"/>
        </w:rPr>
        <w:t>HOUARI BOUMEDIENE</w:t>
      </w:r>
    </w:p>
    <w:p w:rsidR="00F056FD" w:rsidRPr="008B60A5" w:rsidRDefault="00F056FD" w:rsidP="008B60A5">
      <w:pPr>
        <w:jc w:val="center"/>
        <w:rPr>
          <w:b/>
          <w:bCs/>
        </w:rPr>
      </w:pPr>
      <w:r w:rsidRPr="008B60A5">
        <w:rPr>
          <w:b/>
          <w:bCs/>
        </w:rPr>
        <w:t>Laboratoire  Physique Théorique</w:t>
      </w:r>
    </w:p>
    <w:p w:rsidR="00F056FD" w:rsidRDefault="00F056FD" w:rsidP="002C28DE">
      <w:pPr>
        <w:jc w:val="center"/>
      </w:pPr>
      <w:r w:rsidRPr="008B60A5">
        <w:rPr>
          <w:b/>
          <w:bCs/>
        </w:rPr>
        <w:t>Faculté de Physique</w:t>
      </w:r>
    </w:p>
    <w:p w:rsidR="00F056FD" w:rsidRDefault="00F056FD" w:rsidP="00564180">
      <w:pPr>
        <w:pStyle w:val="1"/>
      </w:pPr>
      <w:r>
        <w:t xml:space="preserve">L’entropie d’intrication sur des espaces flous et </w:t>
      </w:r>
      <w:proofErr w:type="spellStart"/>
      <w:r>
        <w:t>espase</w:t>
      </w:r>
      <w:proofErr w:type="spellEnd"/>
      <w:r>
        <w:t>-réseaux</w:t>
      </w:r>
      <w:r w:rsidR="002C28DE">
        <w:t>.(</w:t>
      </w:r>
      <w:r w:rsidR="00564180">
        <w:t>*</w:t>
      </w:r>
      <w:r w:rsidR="002C28DE">
        <w:t>)</w:t>
      </w:r>
    </w:p>
    <w:p w:rsidR="008B60A5" w:rsidRDefault="008B60A5" w:rsidP="00564180">
      <w:pPr>
        <w:jc w:val="center"/>
        <w:rPr>
          <w:sz w:val="28"/>
          <w:szCs w:val="28"/>
        </w:rPr>
      </w:pPr>
    </w:p>
    <w:p w:rsidR="00F056FD" w:rsidRPr="00564180" w:rsidRDefault="00564180" w:rsidP="00564180">
      <w:pPr>
        <w:jc w:val="center"/>
        <w:rPr>
          <w:sz w:val="28"/>
          <w:szCs w:val="28"/>
        </w:rPr>
      </w:pPr>
      <w:r w:rsidRPr="00564180">
        <w:rPr>
          <w:sz w:val="28"/>
          <w:szCs w:val="28"/>
        </w:rPr>
        <w:t xml:space="preserve">RESUME DE MEMOIRE DE MAGISTER </w:t>
      </w:r>
    </w:p>
    <w:p w:rsidR="00F056FD" w:rsidRDefault="00564180" w:rsidP="00564180">
      <w:pPr>
        <w:jc w:val="center"/>
      </w:pPr>
      <w:r>
        <w:t>Pr</w:t>
      </w:r>
      <w:r w:rsidR="00F056FD">
        <w:t>ésenté par</w:t>
      </w:r>
    </w:p>
    <w:p w:rsidR="00833323" w:rsidRDefault="00833323" w:rsidP="00564180">
      <w:pPr>
        <w:pStyle w:val="1"/>
        <w:jc w:val="center"/>
      </w:pPr>
      <w:r>
        <w:t>LAID DAHBI</w:t>
      </w:r>
      <w:r w:rsidR="00564180">
        <w:t>(**)</w:t>
      </w:r>
    </w:p>
    <w:p w:rsidR="00564180" w:rsidRDefault="00564180" w:rsidP="00564180">
      <w:pPr>
        <w:jc w:val="center"/>
      </w:pPr>
    </w:p>
    <w:p w:rsidR="00833323" w:rsidRDefault="001C5513" w:rsidP="008B60A5">
      <w:pPr>
        <w:pStyle w:val="a3"/>
        <w:pBdr>
          <w:bottom w:val="single" w:sz="4" w:space="20" w:color="auto"/>
        </w:pBdr>
      </w:pPr>
      <w:r>
        <w:t xml:space="preserve">                                </w:t>
      </w:r>
      <w:r w:rsidR="00141845">
        <w:t>R</w:t>
      </w:r>
      <w:r w:rsidR="008B60A5">
        <w:t>ésumé</w:t>
      </w:r>
    </w:p>
    <w:p w:rsidR="00141845" w:rsidRDefault="00564180" w:rsidP="008B60A5">
      <w:pPr>
        <w:pStyle w:val="a4"/>
        <w:jc w:val="both"/>
      </w:pPr>
      <w:r>
        <w:t>Nous étudions et examinons l</w:t>
      </w:r>
      <w:r w:rsidR="00141845">
        <w:t>’entropie d’intrication  pour une théorie scalaire libre sur des espace temp</w:t>
      </w:r>
      <w:r>
        <w:t>s</w:t>
      </w:r>
      <w:r w:rsidR="008B60A5">
        <w:t xml:space="preserve"> </w:t>
      </w:r>
      <w:r w:rsidR="00141845">
        <w:t xml:space="preserve"> 2+1 </w:t>
      </w:r>
      <w:r>
        <w:t xml:space="preserve"> </w:t>
      </w:r>
      <w:r w:rsidR="00141845">
        <w:t>et</w:t>
      </w:r>
      <w:r>
        <w:t xml:space="preserve"> </w:t>
      </w:r>
      <w:r w:rsidR="00141845">
        <w:t xml:space="preserve"> 1+1 régularisés par réseaux  ou les  </w:t>
      </w:r>
      <w:r w:rsidR="00B16281">
        <w:t>espace considérés sont la sphère, la droite et le cercle respectivement,</w:t>
      </w:r>
      <w:r>
        <w:t xml:space="preserve"> </w:t>
      </w:r>
      <w:r w:rsidR="00B16281">
        <w:t>ainsi que des espace-temps non-comm</w:t>
      </w:r>
      <w:r>
        <w:t>utatif</w:t>
      </w:r>
      <w:r w:rsidR="00B16281">
        <w:t xml:space="preserve"> (flous)2+1, ou les espace cons</w:t>
      </w:r>
      <w:r w:rsidR="00B16281">
        <w:t>i</w:t>
      </w:r>
      <w:r w:rsidR="00B16281">
        <w:t>dérés sont à présent modèles par la sphère flous,</w:t>
      </w:r>
      <w:r w:rsidR="001C5513">
        <w:t xml:space="preserve"> </w:t>
      </w:r>
      <w:r w:rsidR="00B16281">
        <w:t xml:space="preserve"> le disque flous et le plan du </w:t>
      </w:r>
      <w:proofErr w:type="spellStart"/>
      <w:r w:rsidR="00B16281">
        <w:t>Moyal</w:t>
      </w:r>
      <w:proofErr w:type="spellEnd"/>
      <w:r w:rsidR="00B16281">
        <w:t xml:space="preserve">. Les entropies résultantes sont évaluées numériquement et sont </w:t>
      </w:r>
      <w:r w:rsidR="0043067F">
        <w:t>trouvées</w:t>
      </w:r>
      <w:r w:rsidR="00B16281">
        <w:t xml:space="preserve">  </w:t>
      </w:r>
      <w:r>
        <w:t>être</w:t>
      </w:r>
      <w:r w:rsidR="0043067F">
        <w:t xml:space="preserve"> proportionnelles aux  nombres de degrés de liberté aux bornes. Une fois le paramètre d’échelle d</w:t>
      </w:r>
      <w:r w:rsidR="001C5513">
        <w:t>u modèle est restauré la loi d’a</w:t>
      </w:r>
      <w:r w:rsidR="0043067F">
        <w:t>ire (de surface</w:t>
      </w:r>
      <w:r w:rsidR="001C5513">
        <w:t xml:space="preserve">)en 2  dimensions est recouvrée. </w:t>
      </w:r>
      <w:r w:rsidR="0043067F">
        <w:t xml:space="preserve"> Pour le plan de </w:t>
      </w:r>
      <w:proofErr w:type="spellStart"/>
      <w:r w:rsidR="0043067F">
        <w:t>Moyal</w:t>
      </w:r>
      <w:proofErr w:type="spellEnd"/>
      <w:r w:rsidR="0043067F">
        <w:t xml:space="preserve"> on observe une dive</w:t>
      </w:r>
      <w:r w:rsidR="0043067F">
        <w:t>r</w:t>
      </w:r>
      <w:r w:rsidR="00156292">
        <w:t xml:space="preserve">gence d’origine UV et  </w:t>
      </w:r>
      <w:r w:rsidR="0043067F">
        <w:t>IR, i</w:t>
      </w:r>
      <w:r w:rsidR="008B60A5">
        <w:t xml:space="preserve"> .e UV-IR </w:t>
      </w:r>
      <w:proofErr w:type="spellStart"/>
      <w:r w:rsidR="008B60A5">
        <w:t>mixing</w:t>
      </w:r>
      <w:proofErr w:type="spellEnd"/>
      <w:r w:rsidR="008B60A5">
        <w:t>.</w:t>
      </w:r>
      <w:r w:rsidR="00156292">
        <w:t xml:space="preserve"> </w:t>
      </w:r>
      <w:r w:rsidR="000B17DB">
        <w:t>En 1+1, pour les deux</w:t>
      </w:r>
      <w:r w:rsidR="0043067F">
        <w:t xml:space="preserve"> </w:t>
      </w:r>
      <w:r w:rsidR="00BB366D">
        <w:t>modèles, on retrouve numériquement</w:t>
      </w:r>
      <w:r w:rsidR="008B60A5">
        <w:t xml:space="preserve"> </w:t>
      </w:r>
      <w:r w:rsidR="001C5513">
        <w:t>l’universalité du coe</w:t>
      </w:r>
      <w:r w:rsidR="00BB366D">
        <w:t>fficient de divergence</w:t>
      </w:r>
      <w:r w:rsidR="001C5513">
        <w:t>.</w:t>
      </w:r>
    </w:p>
    <w:p w:rsidR="001C5513" w:rsidRDefault="001C5513" w:rsidP="008B60A5">
      <w:pPr>
        <w:pStyle w:val="a4"/>
        <w:pBdr>
          <w:bottom w:val="single" w:sz="4" w:space="1" w:color="auto"/>
        </w:pBdr>
      </w:pPr>
    </w:p>
    <w:p w:rsidR="00BB366D" w:rsidRPr="001C5513" w:rsidRDefault="00BB366D">
      <w:pPr>
        <w:rPr>
          <w:rStyle w:val="a5"/>
          <w:i/>
          <w:iCs/>
        </w:rPr>
      </w:pPr>
      <w:r w:rsidRPr="001C5513">
        <w:rPr>
          <w:rStyle w:val="a5"/>
          <w:i/>
          <w:iCs/>
        </w:rPr>
        <w:t>(</w:t>
      </w:r>
      <w:r w:rsidR="001C5513" w:rsidRPr="001C5513">
        <w:rPr>
          <w:rStyle w:val="a5"/>
          <w:i/>
          <w:iCs/>
        </w:rPr>
        <w:t>*</w:t>
      </w:r>
      <w:r w:rsidRPr="001C5513">
        <w:rPr>
          <w:rStyle w:val="a5"/>
          <w:i/>
          <w:iCs/>
        </w:rPr>
        <w:t>)mémoire de MAGISTER</w:t>
      </w:r>
    </w:p>
    <w:p w:rsidR="00BB366D" w:rsidRPr="001C5513" w:rsidRDefault="00BB366D">
      <w:pPr>
        <w:rPr>
          <w:rStyle w:val="a5"/>
          <w:i/>
          <w:iCs/>
        </w:rPr>
      </w:pPr>
      <w:r w:rsidRPr="001C5513">
        <w:rPr>
          <w:rStyle w:val="a5"/>
          <w:i/>
          <w:iCs/>
        </w:rPr>
        <w:t>(</w:t>
      </w:r>
      <w:r w:rsidR="001C5513" w:rsidRPr="001C5513">
        <w:rPr>
          <w:rStyle w:val="a5"/>
          <w:i/>
          <w:iCs/>
        </w:rPr>
        <w:t>**</w:t>
      </w:r>
      <w:r w:rsidRPr="001C5513">
        <w:rPr>
          <w:rStyle w:val="a5"/>
          <w:i/>
          <w:iCs/>
        </w:rPr>
        <w:t>)Directeur de thèse Djamel  DOU, Maitre de conférences/A (Centre Universitaire El</w:t>
      </w:r>
      <w:r w:rsidR="002C28DE" w:rsidRPr="001C5513">
        <w:rPr>
          <w:rStyle w:val="a5"/>
          <w:i/>
          <w:iCs/>
        </w:rPr>
        <w:t>-Oued</w:t>
      </w:r>
      <w:r w:rsidRPr="001C5513">
        <w:rPr>
          <w:rStyle w:val="a5"/>
          <w:i/>
          <w:iCs/>
        </w:rPr>
        <w:t>)</w:t>
      </w:r>
      <w:r w:rsidR="002C28DE" w:rsidRPr="001C5513">
        <w:rPr>
          <w:rStyle w:val="a5"/>
          <w:i/>
          <w:iCs/>
        </w:rPr>
        <w:t> .</w:t>
      </w:r>
    </w:p>
    <w:sectPr w:rsidR="00BB366D" w:rsidRPr="001C5513" w:rsidSect="001C55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autoHyphenation/>
  <w:hyphenationZone w:val="425"/>
  <w:characterSpacingControl w:val="doNotCompress"/>
  <w:compat>
    <w:useFELayout/>
  </w:compat>
  <w:rsids>
    <w:rsidRoot w:val="00F056FD"/>
    <w:rsid w:val="000B17DB"/>
    <w:rsid w:val="00141845"/>
    <w:rsid w:val="00156292"/>
    <w:rsid w:val="00156618"/>
    <w:rsid w:val="001C5513"/>
    <w:rsid w:val="002C28DE"/>
    <w:rsid w:val="00413DE9"/>
    <w:rsid w:val="0043067F"/>
    <w:rsid w:val="00564180"/>
    <w:rsid w:val="00833323"/>
    <w:rsid w:val="008B60A5"/>
    <w:rsid w:val="00B16281"/>
    <w:rsid w:val="00BB366D"/>
    <w:rsid w:val="00F056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6618"/>
  </w:style>
  <w:style w:type="paragraph" w:styleId="1">
    <w:name w:val="heading 1"/>
    <w:basedOn w:val="a"/>
    <w:next w:val="a"/>
    <w:link w:val="1Char"/>
    <w:uiPriority w:val="9"/>
    <w:qFormat/>
    <w:rsid w:val="0056418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Char"/>
    <w:uiPriority w:val="10"/>
    <w:qFormat/>
    <w:rsid w:val="00564180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har">
    <w:name w:val="العنوان Char"/>
    <w:basedOn w:val="a0"/>
    <w:link w:val="a3"/>
    <w:uiPriority w:val="10"/>
    <w:rsid w:val="0056418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Char">
    <w:name w:val="عنوان 1 Char"/>
    <w:basedOn w:val="a0"/>
    <w:link w:val="1"/>
    <w:uiPriority w:val="9"/>
    <w:rsid w:val="005641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a4">
    <w:name w:val="سرد الفقرات"/>
    <w:basedOn w:val="a"/>
    <w:rsid w:val="00564180"/>
  </w:style>
  <w:style w:type="character" w:styleId="a5">
    <w:name w:val="Strong"/>
    <w:basedOn w:val="a0"/>
    <w:uiPriority w:val="22"/>
    <w:qFormat/>
    <w:rsid w:val="001C5513"/>
    <w:rPr>
      <w:b/>
      <w:bCs/>
    </w:rPr>
  </w:style>
  <w:style w:type="character" w:styleId="a6">
    <w:name w:val="Subtle Reference"/>
    <w:basedOn w:val="a0"/>
    <w:uiPriority w:val="31"/>
    <w:qFormat/>
    <w:rsid w:val="001C551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485F1B-4624-4D42-AB84-B6FFAFABC5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189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ACC</dc:creator>
  <cp:keywords/>
  <dc:description/>
  <cp:lastModifiedBy>ACC</cp:lastModifiedBy>
  <cp:revision>7</cp:revision>
  <dcterms:created xsi:type="dcterms:W3CDTF">2012-10-16T19:47:00Z</dcterms:created>
  <dcterms:modified xsi:type="dcterms:W3CDTF">2012-10-17T06:23:00Z</dcterms:modified>
</cp:coreProperties>
</file>