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199E" w:rsidRDefault="00AC199E" w:rsidP="00AC199E">
      <w:r>
        <w:t xml:space="preserve">L'acide </w:t>
      </w:r>
      <w:proofErr w:type="spellStart"/>
      <w:r>
        <w:t>déhydroacétique</w:t>
      </w:r>
      <w:proofErr w:type="spellEnd"/>
      <w:r>
        <w:t xml:space="preserve"> décrit dans la littérature depuis 1891 n'a pas cessé à ce jour de faire l'objet d'innombrables recherches en chimie organique de synthèse. Il a servi de matière première dans de nombreuses synthèses de composés biologiquement actifs. Sa réaction de condensation avec les aldéhydes est revisitée dans notre présent travail. Elle est menée dans des conditions opératoires variées. Les différentes méthodes de chauffage (conventionnelles ou sous irradiations micro-ondes) qui conservent le cycle 2-</w:t>
      </w:r>
      <w:proofErr w:type="spellStart"/>
      <w:r>
        <w:t>pyrone</w:t>
      </w:r>
      <w:proofErr w:type="spellEnd"/>
      <w:r>
        <w:t xml:space="preserve"> ou le transforment par " hydrolyse-</w:t>
      </w:r>
      <w:proofErr w:type="spellStart"/>
      <w:r>
        <w:t>recyclisante</w:t>
      </w:r>
      <w:proofErr w:type="spellEnd"/>
      <w:r>
        <w:t xml:space="preserve"> " en 4-</w:t>
      </w:r>
      <w:proofErr w:type="spellStart"/>
      <w:r>
        <w:t>pyrone</w:t>
      </w:r>
      <w:proofErr w:type="spellEnd"/>
      <w:r>
        <w:t xml:space="preserve"> sont utilisées dans le but d'optimiser les rendements ou réduire les temps de réaction. Une nouvelle série de composés dérivés des 6-</w:t>
      </w:r>
      <w:proofErr w:type="spellStart"/>
      <w:r>
        <w:t>methyl</w:t>
      </w:r>
      <w:proofErr w:type="spellEnd"/>
      <w:r>
        <w:t>-2-[(E)- 2-</w:t>
      </w:r>
      <w:proofErr w:type="spellStart"/>
      <w:r>
        <w:t>arylvinyl</w:t>
      </w:r>
      <w:proofErr w:type="spellEnd"/>
      <w:r>
        <w:t>]-4H-</w:t>
      </w:r>
      <w:proofErr w:type="spellStart"/>
      <w:r>
        <w:t>pyran</w:t>
      </w:r>
      <w:proofErr w:type="spellEnd"/>
      <w:r>
        <w:t>-2-</w:t>
      </w:r>
      <w:proofErr w:type="spellStart"/>
      <w:r>
        <w:t>ones</w:t>
      </w:r>
      <w:proofErr w:type="spellEnd"/>
      <w:r>
        <w:t xml:space="preserve"> bromés a été synthétisée et sa structure déterminée sans ambigüité par une étude spectroscopique détaillée.</w:t>
      </w:r>
    </w:p>
    <w:p w:rsidR="00853229" w:rsidRDefault="00AC199E" w:rsidP="00AC199E">
      <w:r>
        <w:t xml:space="preserve">La valorisation des résultats obtenus est effectuée par une recherche de corrélation entre la substitution représentée par les constantes de Hammett et les fréquences d'absorption en UV dans le cas de deux séries </w:t>
      </w:r>
      <w:proofErr w:type="spellStart"/>
      <w:r>
        <w:t>pyroniques</w:t>
      </w:r>
      <w:proofErr w:type="spellEnd"/>
      <w:r>
        <w:t>.</w:t>
      </w:r>
    </w:p>
    <w:sectPr w:rsidR="00853229" w:rsidSect="0085322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NotDisplayPageBoundaries/>
  <w:proofState w:spelling="clean" w:grammar="clean"/>
  <w:defaultTabStop w:val="708"/>
  <w:hyphenationZone w:val="425"/>
  <w:characterSpacingControl w:val="doNotCompress"/>
  <w:compat/>
  <w:rsids>
    <w:rsidRoot w:val="00AC199E"/>
    <w:rsid w:val="00853229"/>
    <w:rsid w:val="00AC199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32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168</Words>
  <Characters>930</Characters>
  <Application>Microsoft Office Word</Application>
  <DocSecurity>0</DocSecurity>
  <Lines>7</Lines>
  <Paragraphs>2</Paragraphs>
  <ScaleCrop>false</ScaleCrop>
  <Company/>
  <LinksUpToDate>false</LinksUpToDate>
  <CharactersWithSpaces>1096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2015-01-21T14:19:00Z</dcterms:created>
  <dcterms:modified xsi:type="dcterms:W3CDTF">2015-01-21T14:19:00Z</dcterms:modified>
</cp:coreProperties>
</file>