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758" w:rsidRPr="00A40758" w:rsidRDefault="00A40758" w:rsidP="00A40758">
      <w:pPr>
        <w:bidi w:val="0"/>
        <w:rPr>
          <w:lang w:val="fr-FR" w:bidi="ar-DZ"/>
        </w:rPr>
      </w:pPr>
      <w:r w:rsidRPr="00A40758">
        <w:rPr>
          <w:lang w:val="fr-FR" w:bidi="ar-DZ"/>
        </w:rPr>
        <w:t>Les cratères d’impact météoritiques ont été observés sur les différents corps du</w:t>
      </w:r>
    </w:p>
    <w:p w:rsidR="00A40758" w:rsidRPr="00A40758" w:rsidRDefault="00A40758" w:rsidP="00A40758">
      <w:pPr>
        <w:bidi w:val="0"/>
        <w:rPr>
          <w:lang w:val="fr-FR" w:bidi="ar-DZ"/>
        </w:rPr>
      </w:pPr>
      <w:proofErr w:type="gramStart"/>
      <w:r w:rsidRPr="00A40758">
        <w:rPr>
          <w:lang w:val="fr-FR" w:bidi="ar-DZ"/>
        </w:rPr>
        <w:t>système</w:t>
      </w:r>
      <w:proofErr w:type="gramEnd"/>
      <w:r w:rsidRPr="00A40758">
        <w:rPr>
          <w:lang w:val="fr-FR" w:bidi="ar-DZ"/>
        </w:rPr>
        <w:t xml:space="preserve"> solaire depuis longtemps. Ce sont des dépressions circulaires nées lors d’une chute</w:t>
      </w:r>
    </w:p>
    <w:p w:rsidR="00A40758" w:rsidRPr="00A40758" w:rsidRDefault="00A40758" w:rsidP="00A40758">
      <w:pPr>
        <w:bidi w:val="0"/>
        <w:rPr>
          <w:lang w:val="fr-FR" w:bidi="ar-DZ"/>
        </w:rPr>
      </w:pPr>
      <w:proofErr w:type="gramStart"/>
      <w:r w:rsidRPr="00A40758">
        <w:rPr>
          <w:lang w:val="fr-FR" w:bidi="ar-DZ"/>
        </w:rPr>
        <w:t>sur</w:t>
      </w:r>
      <w:proofErr w:type="gramEnd"/>
      <w:r w:rsidRPr="00A40758">
        <w:rPr>
          <w:lang w:val="fr-FR" w:bidi="ar-DZ"/>
        </w:rPr>
        <w:t xml:space="preserve"> terre d’une météorite de diamètre appréciable. </w:t>
      </w:r>
    </w:p>
    <w:p w:rsidR="00A40758" w:rsidRPr="00A40758" w:rsidRDefault="00A40758" w:rsidP="00A40758">
      <w:pPr>
        <w:bidi w:val="0"/>
        <w:rPr>
          <w:lang w:val="fr-FR" w:bidi="ar-DZ"/>
        </w:rPr>
      </w:pPr>
      <w:r w:rsidRPr="00A40758">
        <w:rPr>
          <w:lang w:val="fr-FR" w:bidi="ar-DZ"/>
        </w:rPr>
        <w:t>L’Algérie pour sa part contient quatre cratères situés tous dans la plate-forme saharienne. Il</w:t>
      </w:r>
    </w:p>
    <w:p w:rsidR="00A40758" w:rsidRPr="00A40758" w:rsidRDefault="00A40758" w:rsidP="00A40758">
      <w:pPr>
        <w:bidi w:val="0"/>
        <w:rPr>
          <w:lang w:val="fr-FR" w:bidi="ar-DZ"/>
        </w:rPr>
      </w:pPr>
      <w:proofErr w:type="gramStart"/>
      <w:r w:rsidRPr="00A40758">
        <w:rPr>
          <w:lang w:val="fr-FR" w:bidi="ar-DZ"/>
        </w:rPr>
        <w:t>s'agit</w:t>
      </w:r>
      <w:proofErr w:type="gramEnd"/>
      <w:r w:rsidRPr="00A40758">
        <w:rPr>
          <w:lang w:val="fr-FR" w:bidi="ar-DZ"/>
        </w:rPr>
        <w:t xml:space="preserve"> des cratères : de Tin </w:t>
      </w:r>
      <w:proofErr w:type="spellStart"/>
      <w:r w:rsidRPr="00A40758">
        <w:rPr>
          <w:lang w:val="fr-FR" w:bidi="ar-DZ"/>
        </w:rPr>
        <w:t>Bider</w:t>
      </w:r>
      <w:proofErr w:type="spellEnd"/>
      <w:r w:rsidRPr="00A40758">
        <w:rPr>
          <w:lang w:val="fr-FR" w:bidi="ar-DZ"/>
        </w:rPr>
        <w:t>, de l'</w:t>
      </w:r>
      <w:proofErr w:type="spellStart"/>
      <w:r w:rsidRPr="00A40758">
        <w:rPr>
          <w:lang w:val="fr-FR" w:bidi="ar-DZ"/>
        </w:rPr>
        <w:t>Ouarkziz</w:t>
      </w:r>
      <w:proofErr w:type="spellEnd"/>
      <w:r w:rsidRPr="00A40758">
        <w:rPr>
          <w:lang w:val="fr-FR" w:bidi="ar-DZ"/>
        </w:rPr>
        <w:t>, d'</w:t>
      </w:r>
      <w:proofErr w:type="spellStart"/>
      <w:r w:rsidRPr="00A40758">
        <w:rPr>
          <w:lang w:val="fr-FR" w:bidi="ar-DZ"/>
        </w:rPr>
        <w:t>Amguid</w:t>
      </w:r>
      <w:proofErr w:type="spellEnd"/>
      <w:r w:rsidRPr="00A40758">
        <w:rPr>
          <w:lang w:val="fr-FR" w:bidi="ar-DZ"/>
        </w:rPr>
        <w:t xml:space="preserve"> et celui de </w:t>
      </w:r>
      <w:proofErr w:type="spellStart"/>
      <w:r w:rsidRPr="00A40758">
        <w:rPr>
          <w:lang w:val="fr-FR" w:bidi="ar-DZ"/>
        </w:rPr>
        <w:t>Maadna</w:t>
      </w:r>
      <w:proofErr w:type="spellEnd"/>
      <w:r w:rsidRPr="00A40758">
        <w:rPr>
          <w:lang w:val="fr-FR" w:bidi="ar-DZ"/>
        </w:rPr>
        <w:t xml:space="preserve"> (</w:t>
      </w:r>
      <w:proofErr w:type="spellStart"/>
      <w:r w:rsidRPr="00A40758">
        <w:rPr>
          <w:lang w:val="fr-FR" w:bidi="ar-DZ"/>
        </w:rPr>
        <w:t>Talemzane</w:t>
      </w:r>
      <w:proofErr w:type="spellEnd"/>
      <w:r w:rsidRPr="00A40758">
        <w:rPr>
          <w:lang w:val="fr-FR" w:bidi="ar-DZ"/>
        </w:rPr>
        <w:t>) qui</w:t>
      </w:r>
    </w:p>
    <w:p w:rsidR="00BB13C5" w:rsidRPr="00A40758" w:rsidRDefault="00A40758" w:rsidP="00A40758">
      <w:pPr>
        <w:bidi w:val="0"/>
        <w:rPr>
          <w:rFonts w:hint="cs"/>
          <w:lang w:val="fr-FR" w:bidi="ar-DZ"/>
        </w:rPr>
      </w:pPr>
      <w:proofErr w:type="gramStart"/>
      <w:r w:rsidRPr="00A40758">
        <w:rPr>
          <w:lang w:val="fr-FR" w:bidi="ar-DZ"/>
        </w:rPr>
        <w:t>fera</w:t>
      </w:r>
      <w:proofErr w:type="gramEnd"/>
      <w:r w:rsidRPr="00A40758">
        <w:rPr>
          <w:lang w:val="fr-FR" w:bidi="ar-DZ"/>
        </w:rPr>
        <w:t xml:space="preserve"> l’objet d’une étude détaillés dans ce présent travail.</w:t>
      </w:r>
    </w:p>
    <w:sectPr w:rsidR="00BB13C5" w:rsidRPr="00A4075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40758"/>
    <w:rsid w:val="006D5754"/>
    <w:rsid w:val="00A40758"/>
    <w:rsid w:val="00BB1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13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2014-12-24T09:28:00Z</dcterms:created>
  <dcterms:modified xsi:type="dcterms:W3CDTF">2014-12-24T09:29:00Z</dcterms:modified>
</cp:coreProperties>
</file>