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BF748F" w:rsidRDefault="00BF748F" w:rsidP="006B705B">
      <w:pPr>
        <w:bidi w:val="0"/>
        <w:rPr>
          <w:rFonts w:ascii="Times New Roman" w:hAnsi="Times New Roman" w:cs="Times New Roman"/>
          <w:sz w:val="28"/>
          <w:szCs w:val="28"/>
        </w:rPr>
      </w:pPr>
    </w:p>
    <w:p w:rsidR="003913F3" w:rsidRPr="003913F3" w:rsidRDefault="003913F3" w:rsidP="003913F3">
      <w:pPr>
        <w:bidi w:val="0"/>
        <w:rPr>
          <w:rFonts w:ascii="Times New Roman" w:hAnsi="Times New Roman" w:cs="Times New Roman"/>
          <w:sz w:val="28"/>
          <w:szCs w:val="28"/>
        </w:rPr>
      </w:pPr>
      <w:r w:rsidRPr="003913F3">
        <w:rPr>
          <w:rFonts w:ascii="Times New Roman" w:hAnsi="Times New Roman" w:cs="Times New Roman"/>
          <w:sz w:val="28"/>
          <w:szCs w:val="28"/>
        </w:rPr>
        <w:t>Le travail réalisé porte sur le traitement et l'exploitation des images Radar polarimétrique à travers un processus de classification selon les mécanismes de rétrodiffusion des cibles au sol. L'approche utilisée, dans ce processus est celle des séparateurs à vaste marge ou Support Vector Machines (SVM). Ces derniers constituent un ensemble d'algorithmes d'apprentissage artificiel initiés  et développés dans les années 1990 par V. Vapnik et sont considérés comme étant l'une des méthodes de classification les plus performantes. Ces algorithmes ont été testés sur de nombreux cas réels notamment les données à grande dimension. Leur performance est justifiée par leur rigueur mathématique, le nombre  restreint de paramètres à contrôler, mais surtout leur  capacité  à éviter les optima locaux ; raisons qui nous ont motivées à développer un classifieur SVM  adapté aux données radar SAR  polarimétrique. En effet, les capteurs radar à synthèse d'ouverture (RSO) fournissent des signaux rétrodiffusés par des surfaces terrestres. Plusieurs études exploitent ces signaux selon une configuration de polarisation particulière. Avec la nouvelle génération des radars polarimétriques  comme le Radarsat-2, AlosSAR, TerraSAR, les signaux rétrodiffusés offrent une richesse d'informations polarimétriques de point de vue multi polarisations et parfois multi fréquences. Ces informations sont exploitées dans divers domaines en relation avec  l'étude des propriétés  biophysiques et géométriques des cibles au sol.</w:t>
      </w:r>
    </w:p>
    <w:p w:rsidR="003913F3" w:rsidRPr="003913F3" w:rsidRDefault="003913F3" w:rsidP="003913F3">
      <w:pPr>
        <w:bidi w:val="0"/>
        <w:rPr>
          <w:rFonts w:ascii="Times New Roman" w:hAnsi="Times New Roman" w:cs="Times New Roman"/>
          <w:sz w:val="28"/>
          <w:szCs w:val="28"/>
        </w:rPr>
      </w:pPr>
      <w:r w:rsidRPr="003913F3">
        <w:rPr>
          <w:rFonts w:ascii="Times New Roman" w:hAnsi="Times New Roman" w:cs="Times New Roman"/>
          <w:sz w:val="28"/>
          <w:szCs w:val="28"/>
        </w:rPr>
        <w:t xml:space="preserve">  C'est dans ce contexte que se situe notre travail de recherche et nous nous sommes intéressés à l'évaluation du potentiel des données radar polarimétrique au niveau de la discrimination et l'identification des cibles au sol selon leurs mécanismes de rétrodiffusion. Pour ce faire, nous avons développé un processus de classification basé sur les Supports à Vaste Marge (SVM) exploitant les différentes images générées par des  modèles de décompositions polarimétriques.</w:t>
      </w:r>
    </w:p>
    <w:p w:rsidR="003913F3" w:rsidRPr="003913F3" w:rsidRDefault="003913F3" w:rsidP="003913F3">
      <w:pPr>
        <w:bidi w:val="0"/>
        <w:rPr>
          <w:rFonts w:ascii="Times New Roman" w:hAnsi="Times New Roman" w:cs="Times New Roman"/>
          <w:sz w:val="28"/>
          <w:szCs w:val="28"/>
        </w:rPr>
      </w:pPr>
      <w:r w:rsidRPr="003913F3">
        <w:rPr>
          <w:rFonts w:ascii="Times New Roman" w:hAnsi="Times New Roman" w:cs="Times New Roman"/>
          <w:sz w:val="28"/>
          <w:szCs w:val="28"/>
        </w:rPr>
        <w:t>La démarche proposée comprend les étapes suivantes : dans la première étape, nous avons généré les descripteurs (indices) polarimétriques à partir des modèles de décompositions cohérentes et non cohérentes. Chaque décomposition caractérise un type de mécanisme de diffusion lié à la forme, l'orientation et aux propriétés biophysiques de la surface observée. Cette diversité des décompositions, introduites dans le processus de classification, contribue à améliorer l'identification des objets.</w:t>
      </w:r>
    </w:p>
    <w:p w:rsidR="00BF748F" w:rsidRDefault="003913F3" w:rsidP="003913F3">
      <w:pPr>
        <w:bidi w:val="0"/>
        <w:rPr>
          <w:rFonts w:ascii="Times New Roman" w:hAnsi="Times New Roman" w:cs="Times New Roman"/>
          <w:sz w:val="28"/>
          <w:szCs w:val="28"/>
        </w:rPr>
      </w:pPr>
      <w:r w:rsidRPr="003913F3">
        <w:rPr>
          <w:rFonts w:ascii="Times New Roman" w:hAnsi="Times New Roman" w:cs="Times New Roman"/>
          <w:sz w:val="28"/>
          <w:szCs w:val="28"/>
        </w:rPr>
        <w:t xml:space="preserve">  Dans la seconde étape, nous avons exploité l'espace H de Cloud-Pottier pour l'extraction des échantillons d'entrainement et de contrôle.</w:t>
      </w:r>
    </w:p>
    <w:sectPr w:rsidR="00BF748F"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570A" w:rsidRDefault="0041570A" w:rsidP="00687A7E">
      <w:pPr>
        <w:spacing w:after="0" w:line="240" w:lineRule="auto"/>
      </w:pPr>
      <w:r>
        <w:separator/>
      </w:r>
    </w:p>
  </w:endnote>
  <w:endnote w:type="continuationSeparator" w:id="1">
    <w:p w:rsidR="0041570A" w:rsidRDefault="0041570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570A" w:rsidRDefault="0041570A" w:rsidP="00687A7E">
      <w:pPr>
        <w:spacing w:after="0" w:line="240" w:lineRule="auto"/>
      </w:pPr>
      <w:r>
        <w:separator/>
      </w:r>
    </w:p>
  </w:footnote>
  <w:footnote w:type="continuationSeparator" w:id="1">
    <w:p w:rsidR="0041570A" w:rsidRDefault="0041570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6785"/>
    <w:rsid w:val="00277B0A"/>
    <w:rsid w:val="00295CE5"/>
    <w:rsid w:val="002B02F3"/>
    <w:rsid w:val="002F1D27"/>
    <w:rsid w:val="00334644"/>
    <w:rsid w:val="00351942"/>
    <w:rsid w:val="00351BCB"/>
    <w:rsid w:val="00362A1D"/>
    <w:rsid w:val="003913F3"/>
    <w:rsid w:val="003A34F6"/>
    <w:rsid w:val="003A59DF"/>
    <w:rsid w:val="003B4615"/>
    <w:rsid w:val="003B5525"/>
    <w:rsid w:val="003F0369"/>
    <w:rsid w:val="00404ED6"/>
    <w:rsid w:val="0041570A"/>
    <w:rsid w:val="00416367"/>
    <w:rsid w:val="00424CA3"/>
    <w:rsid w:val="0043329E"/>
    <w:rsid w:val="00433A92"/>
    <w:rsid w:val="00495856"/>
    <w:rsid w:val="004C6A15"/>
    <w:rsid w:val="004D50C8"/>
    <w:rsid w:val="004E299C"/>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A39F1"/>
    <w:rsid w:val="00BF748F"/>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390</Words>
  <Characters>2229</Characters>
  <Application>Microsoft Office Word</Application>
  <DocSecurity>0</DocSecurity>
  <Lines>18</Lines>
  <Paragraphs>5</Paragraphs>
  <ScaleCrop>false</ScaleCrop>
  <Company/>
  <LinksUpToDate>false</LinksUpToDate>
  <CharactersWithSpaces>2614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90</cp:revision>
  <dcterms:created xsi:type="dcterms:W3CDTF">2014-11-19T09:33:00Z</dcterms:created>
  <dcterms:modified xsi:type="dcterms:W3CDTF">2015-02-16T09:51:00Z</dcterms:modified>
</cp:coreProperties>
</file>