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32A2" w:rsidRPr="003732A2" w:rsidRDefault="003732A2" w:rsidP="00F80033">
      <w:pPr>
        <w:spacing w:after="0" w:line="360" w:lineRule="auto"/>
        <w:rPr>
          <w:rFonts w:ascii="Cambria Math" w:eastAsia="Calibri" w:hAnsi="Cambria Math" w:cs="Times New Roman"/>
          <w:b/>
          <w:bCs/>
          <w:i/>
          <w:iCs/>
          <w:color w:val="000000"/>
          <w:sz w:val="24"/>
          <w:szCs w:val="24"/>
        </w:rPr>
      </w:pPr>
      <w:r w:rsidRPr="003732A2">
        <w:rPr>
          <w:rFonts w:ascii="Cambria Math" w:eastAsia="Calibri" w:hAnsi="Cambria Math" w:cs="Times New Roman"/>
          <w:b/>
          <w:bCs/>
          <w:i/>
          <w:iCs/>
          <w:color w:val="000000"/>
          <w:sz w:val="24"/>
          <w:szCs w:val="24"/>
        </w:rPr>
        <w:t>Résumé</w:t>
      </w:r>
    </w:p>
    <w:p w:rsidR="003732A2" w:rsidRPr="003732A2" w:rsidRDefault="003732A2" w:rsidP="00F80033">
      <w:pPr>
        <w:spacing w:after="0" w:line="360" w:lineRule="auto"/>
        <w:rPr>
          <w:rFonts w:ascii="Cambria Math" w:eastAsia="Calibri" w:hAnsi="Cambria Math" w:cs="Times New Roman"/>
          <w:b/>
          <w:bCs/>
          <w:i/>
          <w:iCs/>
          <w:color w:val="000000"/>
          <w:sz w:val="24"/>
          <w:szCs w:val="24"/>
        </w:rPr>
      </w:pPr>
    </w:p>
    <w:p w:rsidR="003732A2" w:rsidRPr="00F80033" w:rsidRDefault="003732A2" w:rsidP="00F80033">
      <w:pPr>
        <w:spacing w:after="0" w:line="360" w:lineRule="auto"/>
        <w:ind w:firstLine="567"/>
        <w:jc w:val="both"/>
        <w:rPr>
          <w:rFonts w:ascii="Cambria Math" w:eastAsia="Calibri" w:hAnsi="Cambria Math" w:cs="Times New Roman"/>
          <w:iCs/>
          <w:color w:val="000000"/>
          <w:sz w:val="24"/>
          <w:szCs w:val="24"/>
        </w:rPr>
      </w:pPr>
      <w:r w:rsidRPr="00F80033">
        <w:rPr>
          <w:rFonts w:ascii="Cambria Math" w:eastAsia="Calibri" w:hAnsi="Cambria Math" w:cs="Times New Roman"/>
          <w:iCs/>
          <w:color w:val="000000"/>
          <w:sz w:val="24"/>
          <w:szCs w:val="24"/>
        </w:rPr>
        <w:t>Le rejet des eaux contaminées par les métaux lourds dans le milieu récepteur, représente un motif de préoccupation majeur en raison des effets indésirables qu’ils peuvent engendrer sur la faune et sur l’homme, même à de faibles concentrations. Face à cette situation, il est nécessaire de développer des stratégies de traitement efficaces. L’objectif de ce travail est d’examiner les performances d’un biocomposite en l’occurrence les billes d’alginate encapsulant un déchet solide issu de l’extraction des huiles essentielles d’une plante médicinale (</w:t>
      </w:r>
      <w:r w:rsidRPr="00F80033">
        <w:rPr>
          <w:rFonts w:ascii="Cambria Math" w:eastAsia="Calibri" w:hAnsi="Cambria Math" w:cs="Times New Roman"/>
          <w:b/>
          <w:iCs/>
          <w:color w:val="000000"/>
          <w:sz w:val="24"/>
          <w:szCs w:val="24"/>
        </w:rPr>
        <w:t xml:space="preserve">Ammi </w:t>
      </w:r>
      <w:proofErr w:type="spellStart"/>
      <w:r w:rsidRPr="00F80033">
        <w:rPr>
          <w:rFonts w:ascii="Cambria Math" w:eastAsia="Calibri" w:hAnsi="Cambria Math" w:cs="Times New Roman"/>
          <w:b/>
          <w:iCs/>
          <w:color w:val="000000"/>
          <w:sz w:val="24"/>
          <w:szCs w:val="24"/>
        </w:rPr>
        <w:t>Visnaga</w:t>
      </w:r>
      <w:proofErr w:type="spellEnd"/>
      <w:r w:rsidRPr="00F80033">
        <w:rPr>
          <w:rFonts w:ascii="Cambria Math" w:eastAsia="Calibri" w:hAnsi="Cambria Math" w:cs="Times New Roman"/>
          <w:iCs/>
          <w:color w:val="000000"/>
          <w:sz w:val="24"/>
          <w:szCs w:val="24"/>
        </w:rPr>
        <w:t xml:space="preserve">) en l’absence et en présence d’ultrasons. Dans ce sens, une optimisation des conditions de préparation du biocomposite par la méthode des plans d’expériences utilisant un plan factoriel complet, ainsi qu’une analyse et une  modélisation du processus de </w:t>
      </w:r>
      <w:proofErr w:type="spellStart"/>
      <w:r w:rsidRPr="00F80033">
        <w:rPr>
          <w:rFonts w:ascii="Cambria Math" w:eastAsia="Calibri" w:hAnsi="Cambria Math" w:cs="Times New Roman"/>
          <w:iCs/>
          <w:color w:val="000000"/>
          <w:sz w:val="24"/>
          <w:szCs w:val="24"/>
        </w:rPr>
        <w:t>biosorption</w:t>
      </w:r>
      <w:proofErr w:type="spellEnd"/>
      <w:r w:rsidRPr="00F80033">
        <w:rPr>
          <w:rFonts w:ascii="Cambria Math" w:eastAsia="Calibri" w:hAnsi="Cambria Math" w:cs="Times New Roman"/>
          <w:iCs/>
          <w:color w:val="000000"/>
          <w:sz w:val="24"/>
          <w:szCs w:val="24"/>
        </w:rPr>
        <w:t xml:space="preserve"> du cadmium par le biocomposite élaboré de manière optimale (</w:t>
      </w:r>
      <w:r w:rsidRPr="00F80033">
        <w:rPr>
          <w:rFonts w:ascii="Cambria Math" w:eastAsia="Calibri" w:hAnsi="Cambria Math" w:cs="Times New Roman"/>
          <w:b/>
          <w:bCs/>
          <w:iCs/>
          <w:color w:val="000000"/>
          <w:sz w:val="24"/>
          <w:szCs w:val="24"/>
        </w:rPr>
        <w:t>DSEAV/CA</w:t>
      </w:r>
      <w:r w:rsidRPr="00F80033">
        <w:rPr>
          <w:rFonts w:ascii="Cambria Math" w:eastAsia="Calibri" w:hAnsi="Cambria Math" w:cs="Times New Roman"/>
          <w:iCs/>
          <w:color w:val="000000"/>
          <w:sz w:val="24"/>
          <w:szCs w:val="24"/>
        </w:rPr>
        <w:t>), en mode batch en l’absence et en présence d’ultrasons ont été entreprises.</w:t>
      </w:r>
      <w:bookmarkStart w:id="0" w:name="_GoBack"/>
      <w:bookmarkEnd w:id="0"/>
    </w:p>
    <w:sectPr w:rsidR="003732A2" w:rsidRPr="00F8003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32A2"/>
    <w:rsid w:val="003732A2"/>
    <w:rsid w:val="00B509D1"/>
    <w:rsid w:val="00B752C0"/>
    <w:rsid w:val="00F8003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A385399-18B7-42D4-8039-416A93AB0E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151</Words>
  <Characters>833</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naima</cp:lastModifiedBy>
  <cp:revision>4</cp:revision>
  <dcterms:created xsi:type="dcterms:W3CDTF">2017-05-26T18:24:00Z</dcterms:created>
  <dcterms:modified xsi:type="dcterms:W3CDTF">2018-03-01T09:18:00Z</dcterms:modified>
</cp:coreProperties>
</file>