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FF8" w:rsidRDefault="001D7FF8" w:rsidP="00FD5A2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F1783" w:rsidRPr="005315F2" w:rsidRDefault="003A6C90" w:rsidP="00FD5A2F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5315F2">
        <w:rPr>
          <w:rFonts w:ascii="Times New Roman" w:hAnsi="Times New Roman" w:cs="Times New Roman"/>
          <w:b/>
          <w:bCs/>
          <w:sz w:val="28"/>
          <w:szCs w:val="28"/>
        </w:rPr>
        <w:t>Résumé</w:t>
      </w:r>
    </w:p>
    <w:p w:rsidR="003A6C90" w:rsidRPr="00787CB1" w:rsidRDefault="003A6C90" w:rsidP="00CC3588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87CB1">
        <w:rPr>
          <w:rFonts w:ascii="Times New Roman" w:hAnsi="Times New Roman" w:cs="Times New Roman"/>
          <w:sz w:val="24"/>
          <w:szCs w:val="24"/>
        </w:rPr>
        <w:t>L’objectif du présent travail est de déterminer l’influence de la modification des bitumes par le déchet plastique</w:t>
      </w:r>
      <w:r w:rsidR="00CC3588">
        <w:rPr>
          <w:rFonts w:ascii="Times New Roman" w:hAnsi="Times New Roman" w:cs="Times New Roman"/>
          <w:sz w:val="24"/>
          <w:szCs w:val="24"/>
        </w:rPr>
        <w:t>,</w:t>
      </w:r>
      <w:r w:rsidRPr="00787CB1">
        <w:rPr>
          <w:rFonts w:ascii="Times New Roman" w:hAnsi="Times New Roman" w:cs="Times New Roman"/>
          <w:sz w:val="24"/>
          <w:szCs w:val="24"/>
        </w:rPr>
        <w:t xml:space="preserve"> </w:t>
      </w:r>
      <w:r w:rsidR="00787CB1">
        <w:rPr>
          <w:rFonts w:ascii="Times New Roman" w:hAnsi="Times New Roman" w:cs="Times New Roman"/>
          <w:sz w:val="24"/>
          <w:szCs w:val="24"/>
        </w:rPr>
        <w:t xml:space="preserve">par </w:t>
      </w:r>
      <w:r w:rsidRPr="00787CB1">
        <w:rPr>
          <w:rFonts w:ascii="Times New Roman" w:hAnsi="Times New Roman" w:cs="Times New Roman"/>
          <w:sz w:val="24"/>
          <w:szCs w:val="24"/>
        </w:rPr>
        <w:t>l’association (déchet plastique</w:t>
      </w:r>
      <w:r w:rsidR="00AA1816">
        <w:rPr>
          <w:rFonts w:ascii="Times New Roman" w:hAnsi="Times New Roman" w:cs="Times New Roman"/>
          <w:sz w:val="24"/>
          <w:szCs w:val="24"/>
        </w:rPr>
        <w:t xml:space="preserve"> alimentaire</w:t>
      </w:r>
      <w:r w:rsidRPr="00787CB1">
        <w:rPr>
          <w:rFonts w:ascii="Times New Roman" w:hAnsi="Times New Roman" w:cs="Times New Roman"/>
          <w:sz w:val="24"/>
          <w:szCs w:val="24"/>
        </w:rPr>
        <w:t xml:space="preserve"> </w:t>
      </w:r>
      <w:r w:rsidR="00787CB1">
        <w:rPr>
          <w:rFonts w:ascii="Times New Roman" w:hAnsi="Times New Roman" w:cs="Times New Roman"/>
          <w:sz w:val="24"/>
          <w:szCs w:val="24"/>
        </w:rPr>
        <w:t>-</w:t>
      </w:r>
      <w:r w:rsidRPr="00787CB1">
        <w:rPr>
          <w:rFonts w:ascii="Times New Roman" w:hAnsi="Times New Roman" w:cs="Times New Roman"/>
          <w:sz w:val="24"/>
          <w:szCs w:val="24"/>
        </w:rPr>
        <w:t xml:space="preserve"> EVA) </w:t>
      </w:r>
      <w:r w:rsidR="00787CB1">
        <w:rPr>
          <w:rFonts w:ascii="Times New Roman" w:hAnsi="Times New Roman" w:cs="Times New Roman"/>
          <w:sz w:val="24"/>
          <w:szCs w:val="24"/>
        </w:rPr>
        <w:t xml:space="preserve">et par l’association (NBR – EVA) </w:t>
      </w:r>
      <w:r w:rsidRPr="00787CB1">
        <w:rPr>
          <w:rFonts w:ascii="Times New Roman" w:hAnsi="Times New Roman" w:cs="Times New Roman"/>
          <w:sz w:val="24"/>
          <w:szCs w:val="24"/>
        </w:rPr>
        <w:t>sur le vieillissement des bitumes et sur les propriétés physiques et mécaniques du bitume et des enrobés.</w:t>
      </w:r>
    </w:p>
    <w:p w:rsidR="003A6C90" w:rsidRPr="00787CB1" w:rsidRDefault="003A6C90" w:rsidP="00596F84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87CB1">
        <w:rPr>
          <w:rFonts w:ascii="Times New Roman" w:hAnsi="Times New Roman" w:cs="Times New Roman"/>
          <w:sz w:val="24"/>
          <w:szCs w:val="24"/>
        </w:rPr>
        <w:t>L’étude montre que :</w:t>
      </w:r>
    </w:p>
    <w:p w:rsidR="003A6C90" w:rsidRPr="00787CB1" w:rsidRDefault="003A6C90" w:rsidP="00CC3588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87CB1">
        <w:rPr>
          <w:rFonts w:ascii="Times New Roman" w:hAnsi="Times New Roman" w:cs="Times New Roman"/>
          <w:sz w:val="24"/>
          <w:szCs w:val="24"/>
        </w:rPr>
        <w:t xml:space="preserve">La modification du bitume avec du déchet plastique </w:t>
      </w:r>
      <w:r w:rsidR="00CC3588">
        <w:rPr>
          <w:rFonts w:ascii="Times New Roman" w:hAnsi="Times New Roman" w:cs="Times New Roman"/>
          <w:sz w:val="24"/>
          <w:szCs w:val="24"/>
        </w:rPr>
        <w:t xml:space="preserve">et de </w:t>
      </w:r>
      <w:r w:rsidRPr="00787CB1">
        <w:rPr>
          <w:rFonts w:ascii="Times New Roman" w:hAnsi="Times New Roman" w:cs="Times New Roman"/>
          <w:sz w:val="24"/>
          <w:szCs w:val="24"/>
        </w:rPr>
        <w:t xml:space="preserve">l’association (déchet plastique </w:t>
      </w:r>
      <w:r w:rsidR="00787CB1">
        <w:rPr>
          <w:rFonts w:ascii="Times New Roman" w:hAnsi="Times New Roman" w:cs="Times New Roman"/>
          <w:sz w:val="24"/>
          <w:szCs w:val="24"/>
        </w:rPr>
        <w:t>-</w:t>
      </w:r>
      <w:r w:rsidRPr="00787CB1">
        <w:rPr>
          <w:rFonts w:ascii="Times New Roman" w:hAnsi="Times New Roman" w:cs="Times New Roman"/>
          <w:sz w:val="24"/>
          <w:szCs w:val="24"/>
        </w:rPr>
        <w:t xml:space="preserve"> EVA) améliore ses caractéristiques </w:t>
      </w:r>
      <w:r w:rsidR="00CC3588">
        <w:rPr>
          <w:rFonts w:ascii="Times New Roman" w:hAnsi="Times New Roman" w:cs="Times New Roman"/>
          <w:sz w:val="24"/>
          <w:szCs w:val="24"/>
        </w:rPr>
        <w:t>rhéologiques</w:t>
      </w:r>
      <w:r w:rsidRPr="00787CB1">
        <w:rPr>
          <w:rFonts w:ascii="Times New Roman" w:hAnsi="Times New Roman" w:cs="Times New Roman"/>
          <w:sz w:val="24"/>
          <w:szCs w:val="24"/>
        </w:rPr>
        <w:t xml:space="preserve"> (pénétrabilité, TBA, ductilité, susceptibilité thermique, etc.).</w:t>
      </w:r>
    </w:p>
    <w:p w:rsidR="003A6C90" w:rsidRPr="00787CB1" w:rsidRDefault="003A6C90" w:rsidP="00CC3588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87CB1">
        <w:rPr>
          <w:rFonts w:ascii="Times New Roman" w:hAnsi="Times New Roman" w:cs="Times New Roman"/>
          <w:sz w:val="24"/>
          <w:szCs w:val="24"/>
        </w:rPr>
        <w:t>Les bitumes modifiés par le déchet plastique</w:t>
      </w:r>
      <w:r w:rsidR="00CC3588">
        <w:rPr>
          <w:rFonts w:ascii="Times New Roman" w:hAnsi="Times New Roman" w:cs="Times New Roman"/>
          <w:sz w:val="24"/>
          <w:szCs w:val="24"/>
        </w:rPr>
        <w:t>,</w:t>
      </w:r>
      <w:r w:rsidRPr="00787CB1">
        <w:rPr>
          <w:rFonts w:ascii="Times New Roman" w:hAnsi="Times New Roman" w:cs="Times New Roman"/>
          <w:sz w:val="24"/>
          <w:szCs w:val="24"/>
        </w:rPr>
        <w:t xml:space="preserve"> </w:t>
      </w:r>
      <w:r w:rsidR="00F763EB">
        <w:rPr>
          <w:rFonts w:ascii="Times New Roman" w:hAnsi="Times New Roman" w:cs="Times New Roman"/>
          <w:sz w:val="24"/>
          <w:szCs w:val="24"/>
        </w:rPr>
        <w:t xml:space="preserve">par </w:t>
      </w:r>
      <w:r w:rsidRPr="00787CB1">
        <w:rPr>
          <w:rFonts w:ascii="Times New Roman" w:hAnsi="Times New Roman" w:cs="Times New Roman"/>
          <w:sz w:val="24"/>
          <w:szCs w:val="24"/>
        </w:rPr>
        <w:t>l’association (déchet plastique</w:t>
      </w:r>
      <w:r w:rsidR="00BB3190">
        <w:rPr>
          <w:rFonts w:ascii="Times New Roman" w:hAnsi="Times New Roman" w:cs="Times New Roman"/>
          <w:sz w:val="24"/>
          <w:szCs w:val="24"/>
        </w:rPr>
        <w:t xml:space="preserve"> alimentaire</w:t>
      </w:r>
      <w:r w:rsidRPr="00787CB1">
        <w:rPr>
          <w:rFonts w:ascii="Times New Roman" w:hAnsi="Times New Roman" w:cs="Times New Roman"/>
          <w:sz w:val="24"/>
          <w:szCs w:val="24"/>
        </w:rPr>
        <w:t xml:space="preserve"> </w:t>
      </w:r>
      <w:r w:rsidR="00787CB1">
        <w:rPr>
          <w:rFonts w:ascii="Times New Roman" w:hAnsi="Times New Roman" w:cs="Times New Roman"/>
          <w:sz w:val="24"/>
          <w:szCs w:val="24"/>
        </w:rPr>
        <w:t>-</w:t>
      </w:r>
      <w:r w:rsidRPr="00787CB1">
        <w:rPr>
          <w:rFonts w:ascii="Times New Roman" w:hAnsi="Times New Roman" w:cs="Times New Roman"/>
          <w:sz w:val="24"/>
          <w:szCs w:val="24"/>
        </w:rPr>
        <w:t xml:space="preserve"> EVA)</w:t>
      </w:r>
      <w:r w:rsidR="00787CB1">
        <w:rPr>
          <w:rFonts w:ascii="Times New Roman" w:hAnsi="Times New Roman" w:cs="Times New Roman"/>
          <w:sz w:val="24"/>
          <w:szCs w:val="24"/>
        </w:rPr>
        <w:t xml:space="preserve"> </w:t>
      </w:r>
      <w:r w:rsidR="00CC3588">
        <w:rPr>
          <w:rFonts w:ascii="Times New Roman" w:hAnsi="Times New Roman" w:cs="Times New Roman"/>
          <w:sz w:val="24"/>
          <w:szCs w:val="24"/>
        </w:rPr>
        <w:t xml:space="preserve">et </w:t>
      </w:r>
      <w:r w:rsidR="00787CB1">
        <w:rPr>
          <w:rFonts w:ascii="Times New Roman" w:hAnsi="Times New Roman" w:cs="Times New Roman"/>
          <w:sz w:val="24"/>
          <w:szCs w:val="24"/>
        </w:rPr>
        <w:t xml:space="preserve">par l’association (NBR – EVA) </w:t>
      </w:r>
      <w:r w:rsidRPr="00787CB1">
        <w:rPr>
          <w:rFonts w:ascii="Times New Roman" w:hAnsi="Times New Roman" w:cs="Times New Roman"/>
          <w:sz w:val="24"/>
          <w:szCs w:val="24"/>
        </w:rPr>
        <w:t xml:space="preserve"> résist</w:t>
      </w:r>
      <w:r w:rsidR="00CC3588">
        <w:rPr>
          <w:rFonts w:ascii="Times New Roman" w:hAnsi="Times New Roman" w:cs="Times New Roman"/>
          <w:sz w:val="24"/>
          <w:szCs w:val="24"/>
        </w:rPr>
        <w:t>ent</w:t>
      </w:r>
      <w:r w:rsidRPr="00787CB1">
        <w:rPr>
          <w:rFonts w:ascii="Times New Roman" w:hAnsi="Times New Roman" w:cs="Times New Roman"/>
          <w:sz w:val="24"/>
          <w:szCs w:val="24"/>
        </w:rPr>
        <w:t xml:space="preserve"> bien </w:t>
      </w:r>
      <w:r w:rsidR="00CC3588">
        <w:rPr>
          <w:rFonts w:ascii="Times New Roman" w:hAnsi="Times New Roman" w:cs="Times New Roman"/>
          <w:sz w:val="24"/>
          <w:szCs w:val="24"/>
        </w:rPr>
        <w:t xml:space="preserve">au </w:t>
      </w:r>
      <w:r w:rsidRPr="00787CB1">
        <w:rPr>
          <w:rFonts w:ascii="Times New Roman" w:hAnsi="Times New Roman" w:cs="Times New Roman"/>
          <w:sz w:val="24"/>
          <w:szCs w:val="24"/>
        </w:rPr>
        <w:t xml:space="preserve">vieillissement par rapport </w:t>
      </w:r>
      <w:r w:rsidR="00CC3588">
        <w:rPr>
          <w:rFonts w:ascii="Times New Roman" w:hAnsi="Times New Roman" w:cs="Times New Roman"/>
          <w:sz w:val="24"/>
          <w:szCs w:val="24"/>
        </w:rPr>
        <w:t xml:space="preserve">au </w:t>
      </w:r>
      <w:r w:rsidRPr="00787CB1">
        <w:rPr>
          <w:rFonts w:ascii="Times New Roman" w:hAnsi="Times New Roman" w:cs="Times New Roman"/>
          <w:sz w:val="24"/>
          <w:szCs w:val="24"/>
        </w:rPr>
        <w:t xml:space="preserve">bitume pur.  </w:t>
      </w:r>
    </w:p>
    <w:p w:rsidR="003A6C90" w:rsidRPr="00787CB1" w:rsidRDefault="003A6C90" w:rsidP="00596F84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87CB1">
        <w:rPr>
          <w:rFonts w:ascii="Times New Roman" w:hAnsi="Times New Roman" w:cs="Times New Roman"/>
          <w:sz w:val="24"/>
          <w:szCs w:val="24"/>
        </w:rPr>
        <w:t>La modification des bitumes améliore le comportement des enrobés bitumineux. Cette amélioration se traduit par :</w:t>
      </w:r>
    </w:p>
    <w:p w:rsidR="003A6C90" w:rsidRPr="00787CB1" w:rsidRDefault="003A6C90" w:rsidP="00596F84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87CB1">
        <w:rPr>
          <w:rFonts w:ascii="Times New Roman" w:hAnsi="Times New Roman" w:cs="Times New Roman"/>
          <w:sz w:val="24"/>
          <w:szCs w:val="24"/>
        </w:rPr>
        <w:t xml:space="preserve">Une augmentation de la stabilité, la compacité, et le quotient Marshall, </w:t>
      </w:r>
    </w:p>
    <w:p w:rsidR="003A6C90" w:rsidRPr="00787CB1" w:rsidRDefault="003A6C90" w:rsidP="00596F84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87CB1">
        <w:rPr>
          <w:rFonts w:ascii="Times New Roman" w:hAnsi="Times New Roman" w:cs="Times New Roman"/>
          <w:sz w:val="24"/>
          <w:szCs w:val="24"/>
        </w:rPr>
        <w:t>Une diminution du fluage Marshall,</w:t>
      </w:r>
    </w:p>
    <w:p w:rsidR="003A6C90" w:rsidRPr="00787CB1" w:rsidRDefault="003A6C90" w:rsidP="00596F84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87CB1">
        <w:rPr>
          <w:rFonts w:ascii="Times New Roman" w:hAnsi="Times New Roman" w:cs="Times New Roman"/>
          <w:sz w:val="24"/>
          <w:szCs w:val="24"/>
        </w:rPr>
        <w:t>Une</w:t>
      </w:r>
      <w:r w:rsidR="00596F84" w:rsidRPr="00787CB1">
        <w:rPr>
          <w:rFonts w:ascii="Times New Roman" w:hAnsi="Times New Roman" w:cs="Times New Roman"/>
          <w:sz w:val="24"/>
          <w:szCs w:val="24"/>
        </w:rPr>
        <w:t xml:space="preserve"> augmentation de la </w:t>
      </w:r>
      <w:r w:rsidRPr="00787CB1">
        <w:rPr>
          <w:rFonts w:ascii="Times New Roman" w:hAnsi="Times New Roman" w:cs="Times New Roman"/>
          <w:sz w:val="24"/>
          <w:szCs w:val="24"/>
        </w:rPr>
        <w:t xml:space="preserve">résistance </w:t>
      </w:r>
      <w:r w:rsidR="00596F84" w:rsidRPr="00787CB1">
        <w:rPr>
          <w:rFonts w:ascii="Times New Roman" w:hAnsi="Times New Roman" w:cs="Times New Roman"/>
          <w:sz w:val="24"/>
          <w:szCs w:val="24"/>
        </w:rPr>
        <w:t>à la traction</w:t>
      </w:r>
      <w:r w:rsidR="00D741DD" w:rsidRPr="00787CB1">
        <w:rPr>
          <w:rFonts w:ascii="Times New Roman" w:hAnsi="Times New Roman" w:cs="Times New Roman"/>
          <w:sz w:val="24"/>
          <w:szCs w:val="24"/>
        </w:rPr>
        <w:t xml:space="preserve"> indirect des </w:t>
      </w:r>
      <w:r w:rsidR="00596F84" w:rsidRPr="00787CB1">
        <w:rPr>
          <w:rFonts w:ascii="Times New Roman" w:hAnsi="Times New Roman" w:cs="Times New Roman"/>
          <w:sz w:val="24"/>
          <w:szCs w:val="24"/>
        </w:rPr>
        <w:t>enrobés bitumineux.</w:t>
      </w:r>
    </w:p>
    <w:p w:rsidR="003A6C90" w:rsidRPr="00787CB1" w:rsidRDefault="003A6C90" w:rsidP="00CC358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87CB1">
        <w:rPr>
          <w:rFonts w:ascii="Times New Roman" w:hAnsi="Times New Roman" w:cs="Times New Roman"/>
          <w:sz w:val="24"/>
          <w:szCs w:val="24"/>
        </w:rPr>
        <w:t xml:space="preserve">En plus de l’amélioration des caractéristiques des liants bitumineux qui se répercutera sur la durabilité des structures bitumineuses, l’environnement sera ainsi préservé par la valorisation des déchets industriels notamment les </w:t>
      </w:r>
      <w:r w:rsidR="00D741DD" w:rsidRPr="00787CB1">
        <w:rPr>
          <w:rFonts w:ascii="Times New Roman" w:hAnsi="Times New Roman" w:cs="Times New Roman"/>
          <w:sz w:val="24"/>
          <w:szCs w:val="24"/>
        </w:rPr>
        <w:t>emballages et les sacs...</w:t>
      </w:r>
      <w:r w:rsidRPr="00787CB1">
        <w:rPr>
          <w:rFonts w:ascii="Times New Roman" w:hAnsi="Times New Roman" w:cs="Times New Roman"/>
          <w:sz w:val="24"/>
          <w:szCs w:val="24"/>
        </w:rPr>
        <w:t>.</w:t>
      </w:r>
    </w:p>
    <w:p w:rsidR="003A6C90" w:rsidRPr="00787CB1" w:rsidRDefault="003A6C90" w:rsidP="00596F84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87CB1">
        <w:rPr>
          <w:rFonts w:ascii="Times New Roman" w:hAnsi="Times New Roman" w:cs="Times New Roman"/>
          <w:b/>
          <w:bCs/>
          <w:sz w:val="24"/>
          <w:szCs w:val="24"/>
          <w:u w:val="single"/>
        </w:rPr>
        <w:t>Mots Clés</w:t>
      </w:r>
      <w:r w:rsidR="00FD5A2F" w:rsidRPr="00787CB1">
        <w:rPr>
          <w:rFonts w:ascii="Times New Roman" w:hAnsi="Times New Roman" w:cs="Times New Roman"/>
          <w:sz w:val="24"/>
          <w:szCs w:val="24"/>
        </w:rPr>
        <w:t> :</w:t>
      </w:r>
      <w:r w:rsidR="00D741DD" w:rsidRPr="00787CB1">
        <w:rPr>
          <w:rFonts w:ascii="Times New Roman" w:hAnsi="Times New Roman" w:cs="Times New Roman"/>
          <w:sz w:val="24"/>
          <w:szCs w:val="24"/>
        </w:rPr>
        <w:t xml:space="preserve"> Bitume</w:t>
      </w:r>
      <w:r w:rsidRPr="00787CB1">
        <w:rPr>
          <w:rFonts w:ascii="Times New Roman" w:hAnsi="Times New Roman" w:cs="Times New Roman"/>
          <w:sz w:val="24"/>
          <w:szCs w:val="24"/>
        </w:rPr>
        <w:t xml:space="preserve">, </w:t>
      </w:r>
      <w:r w:rsidR="00D741DD" w:rsidRPr="00787CB1">
        <w:rPr>
          <w:rFonts w:ascii="Times New Roman" w:hAnsi="Times New Roman" w:cs="Times New Roman"/>
          <w:sz w:val="24"/>
          <w:szCs w:val="24"/>
        </w:rPr>
        <w:t>déchet plastique</w:t>
      </w:r>
      <w:r w:rsidR="00BB3190">
        <w:rPr>
          <w:rFonts w:ascii="Times New Roman" w:hAnsi="Times New Roman" w:cs="Times New Roman"/>
          <w:sz w:val="24"/>
          <w:szCs w:val="24"/>
        </w:rPr>
        <w:t xml:space="preserve"> alimentaire</w:t>
      </w:r>
      <w:r w:rsidR="00D741DD" w:rsidRPr="00787CB1">
        <w:rPr>
          <w:rFonts w:ascii="Times New Roman" w:hAnsi="Times New Roman" w:cs="Times New Roman"/>
          <w:sz w:val="24"/>
          <w:szCs w:val="24"/>
        </w:rPr>
        <w:t>,</w:t>
      </w:r>
      <w:r w:rsidR="00787CB1">
        <w:rPr>
          <w:rFonts w:ascii="Times New Roman" w:hAnsi="Times New Roman" w:cs="Times New Roman"/>
          <w:sz w:val="24"/>
          <w:szCs w:val="24"/>
        </w:rPr>
        <w:t xml:space="preserve"> NBR, </w:t>
      </w:r>
      <w:r w:rsidR="00CC3588">
        <w:rPr>
          <w:rFonts w:ascii="Times New Roman" w:hAnsi="Times New Roman" w:cs="Times New Roman"/>
          <w:sz w:val="24"/>
          <w:szCs w:val="24"/>
        </w:rPr>
        <w:t xml:space="preserve">EVA, </w:t>
      </w:r>
      <w:r w:rsidR="00D741DD" w:rsidRPr="00787CB1">
        <w:rPr>
          <w:rFonts w:ascii="Times New Roman" w:hAnsi="Times New Roman" w:cs="Times New Roman"/>
          <w:sz w:val="24"/>
          <w:szCs w:val="24"/>
        </w:rPr>
        <w:t>vieillissement,</w:t>
      </w:r>
      <w:r w:rsidRPr="00787CB1">
        <w:rPr>
          <w:rFonts w:ascii="Times New Roman" w:hAnsi="Times New Roman" w:cs="Times New Roman"/>
          <w:sz w:val="24"/>
          <w:szCs w:val="24"/>
        </w:rPr>
        <w:t xml:space="preserve"> Enrobés bitum</w:t>
      </w:r>
      <w:r w:rsidR="00D741DD" w:rsidRPr="00787CB1">
        <w:rPr>
          <w:rFonts w:ascii="Times New Roman" w:hAnsi="Times New Roman" w:cs="Times New Roman"/>
          <w:sz w:val="24"/>
          <w:szCs w:val="24"/>
        </w:rPr>
        <w:t>ineux, Marshall, traction indirect.</w:t>
      </w: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1D7FF8" w:rsidRDefault="001D7FF8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666BB0" w:rsidRPr="00787CB1" w:rsidRDefault="00666BB0" w:rsidP="00FD5A2F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</w:pPr>
      <w:r w:rsidRPr="00787CB1">
        <w:rPr>
          <w:rFonts w:ascii="Times New Roman" w:hAnsi="Times New Roman" w:cs="Times New Roman"/>
          <w:b/>
          <w:bCs/>
          <w:sz w:val="24"/>
          <w:szCs w:val="24"/>
          <w:lang w:val="en-GB"/>
        </w:rPr>
        <w:t>Abstract</w:t>
      </w:r>
    </w:p>
    <w:p w:rsidR="00666BB0" w:rsidRPr="00787CB1" w:rsidRDefault="00666BB0" w:rsidP="00CC3588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CC3588">
        <w:rPr>
          <w:rFonts w:ascii="Times New Roman" w:hAnsi="Times New Roman" w:cs="Times New Roman"/>
          <w:sz w:val="24"/>
          <w:szCs w:val="24"/>
          <w:lang w:val="en-GB"/>
        </w:rPr>
        <w:t>aim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of this work is to determine the influence of the modification of the bitumen with the </w:t>
      </w:r>
      <w:r w:rsidR="005315F2"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plastic waste and association </w:t>
      </w:r>
      <w:r w:rsidR="00CC3588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="005315F2"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(plastic waste </w:t>
      </w:r>
      <w:r w:rsidR="00C605C6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5315F2"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EVA)</w:t>
      </w:r>
      <w:r w:rsidR="00C605C6">
        <w:rPr>
          <w:rFonts w:ascii="Times New Roman" w:hAnsi="Times New Roman" w:cs="Times New Roman"/>
          <w:sz w:val="24"/>
          <w:szCs w:val="24"/>
          <w:lang w:val="en-GB"/>
        </w:rPr>
        <w:t xml:space="preserve"> and</w:t>
      </w:r>
      <w:r w:rsidR="00C605C6" w:rsidRPr="00C605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605C6" w:rsidRPr="00787CB1">
        <w:rPr>
          <w:rFonts w:ascii="Times New Roman" w:hAnsi="Times New Roman" w:cs="Times New Roman"/>
          <w:sz w:val="24"/>
          <w:szCs w:val="24"/>
          <w:lang w:val="en-GB"/>
        </w:rPr>
        <w:t>association (</w:t>
      </w:r>
      <w:r w:rsidR="00C605C6">
        <w:rPr>
          <w:rFonts w:ascii="Times New Roman" w:hAnsi="Times New Roman" w:cs="Times New Roman"/>
          <w:sz w:val="24"/>
          <w:szCs w:val="24"/>
          <w:lang w:val="en-GB"/>
        </w:rPr>
        <w:t>NBR</w:t>
      </w:r>
      <w:r w:rsidR="00C605C6"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605C6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C605C6"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EVA) on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the </w:t>
      </w:r>
      <w:r w:rsidR="005315F2"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ageing of the bitumen and on the 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physical </w:t>
      </w:r>
      <w:r w:rsidR="00CC3588"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and mechanics 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properties of the bitumen and the bituminous </w:t>
      </w:r>
      <w:r w:rsidR="00CC3588">
        <w:rPr>
          <w:rFonts w:ascii="Times New Roman" w:hAnsi="Times New Roman" w:cs="Times New Roman"/>
          <w:sz w:val="24"/>
          <w:szCs w:val="24"/>
          <w:lang w:val="en-GB"/>
        </w:rPr>
        <w:t>concrete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666BB0" w:rsidRPr="00787CB1" w:rsidRDefault="00666BB0" w:rsidP="00FD5A2F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The study shows </w:t>
      </w:r>
      <w:r w:rsidR="005315F2" w:rsidRPr="00787CB1">
        <w:rPr>
          <w:rFonts w:ascii="Times New Roman" w:hAnsi="Times New Roman" w:cs="Times New Roman"/>
          <w:sz w:val="24"/>
          <w:szCs w:val="24"/>
          <w:lang w:val="en-GB"/>
        </w:rPr>
        <w:t>that: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</w:p>
    <w:p w:rsidR="00666BB0" w:rsidRPr="00787CB1" w:rsidRDefault="00666BB0" w:rsidP="00CC3588">
      <w:pPr>
        <w:pStyle w:val="a3"/>
        <w:numPr>
          <w:ilvl w:val="0"/>
          <w:numId w:val="8"/>
        </w:numPr>
        <w:autoSpaceDE w:val="0"/>
        <w:autoSpaceDN w:val="0"/>
        <w:adjustRightInd w:val="0"/>
        <w:spacing w:before="120" w:after="1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The modification of the bitumen with </w:t>
      </w:r>
      <w:r w:rsidR="005315F2"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plastic waste or association </w:t>
      </w:r>
      <w:r w:rsidR="00CC3588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="005315F2"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(plastic waste </w:t>
      </w:r>
      <w:r w:rsidR="00C605C6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5315F2"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EVA)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improves its </w:t>
      </w:r>
      <w:r w:rsidR="00CC3588">
        <w:rPr>
          <w:rFonts w:ascii="Times New Roman" w:hAnsi="Times New Roman" w:cs="Times New Roman"/>
          <w:sz w:val="24"/>
          <w:szCs w:val="24"/>
          <w:lang w:val="en-GB"/>
        </w:rPr>
        <w:t>rheological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characteristics (penetrability, TBA, ductility, thermal susceptibility, etc).  </w:t>
      </w:r>
    </w:p>
    <w:p w:rsidR="005315F2" w:rsidRPr="00787CB1" w:rsidRDefault="005315F2" w:rsidP="002947D7">
      <w:pPr>
        <w:pStyle w:val="a3"/>
        <w:numPr>
          <w:ilvl w:val="0"/>
          <w:numId w:val="8"/>
        </w:numPr>
        <w:autoSpaceDE w:val="0"/>
        <w:autoSpaceDN w:val="0"/>
        <w:adjustRightInd w:val="0"/>
        <w:spacing w:before="120" w:after="1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87CB1">
        <w:rPr>
          <w:rFonts w:ascii="Times New Roman" w:hAnsi="Times New Roman" w:cs="Times New Roman"/>
          <w:sz w:val="24"/>
          <w:szCs w:val="24"/>
          <w:lang w:val="en-GB"/>
        </w:rPr>
        <w:t>Bitumen modified by plastic waste or association</w:t>
      </w:r>
      <w:r w:rsidR="00CC3588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 w:rsidR="00CC3588" w:rsidRPr="00787CB1">
        <w:rPr>
          <w:rFonts w:ascii="Times New Roman" w:hAnsi="Times New Roman" w:cs="Times New Roman"/>
          <w:sz w:val="24"/>
          <w:szCs w:val="24"/>
          <w:lang w:val="en-GB"/>
        </w:rPr>
        <w:t>(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plastic waste </w:t>
      </w:r>
      <w:r w:rsidR="00C605C6">
        <w:rPr>
          <w:rFonts w:ascii="Times New Roman" w:hAnsi="Times New Roman" w:cs="Times New Roman"/>
          <w:sz w:val="24"/>
          <w:szCs w:val="24"/>
          <w:lang w:val="en-GB"/>
        </w:rPr>
        <w:t>-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EVA)</w:t>
      </w:r>
      <w:r w:rsidR="00C605C6">
        <w:rPr>
          <w:rFonts w:ascii="Times New Roman" w:hAnsi="Times New Roman" w:cs="Times New Roman"/>
          <w:sz w:val="24"/>
          <w:szCs w:val="24"/>
          <w:lang w:val="en-GB"/>
        </w:rPr>
        <w:t xml:space="preserve"> or association </w:t>
      </w:r>
      <w:r w:rsidR="00CC3588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="00C605C6">
        <w:rPr>
          <w:rFonts w:ascii="Times New Roman" w:hAnsi="Times New Roman" w:cs="Times New Roman"/>
          <w:sz w:val="24"/>
          <w:szCs w:val="24"/>
          <w:lang w:val="en-GB"/>
        </w:rPr>
        <w:t xml:space="preserve">(NBR- EVA) </w:t>
      </w:r>
      <w:r w:rsidR="00CC3588">
        <w:rPr>
          <w:rFonts w:ascii="Times New Roman" w:hAnsi="Times New Roman" w:cs="Times New Roman"/>
          <w:sz w:val="24"/>
          <w:szCs w:val="24"/>
          <w:lang w:val="en-GB"/>
        </w:rPr>
        <w:t xml:space="preserve">improve the 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ageing </w:t>
      </w:r>
      <w:r w:rsidR="002947D7">
        <w:rPr>
          <w:rFonts w:ascii="Times New Roman" w:hAnsi="Times New Roman" w:cs="Times New Roman"/>
          <w:sz w:val="24"/>
          <w:szCs w:val="24"/>
          <w:lang w:val="en-GB"/>
        </w:rPr>
        <w:t>behaviour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.  </w:t>
      </w:r>
    </w:p>
    <w:p w:rsidR="00666BB0" w:rsidRPr="00787CB1" w:rsidRDefault="00666BB0" w:rsidP="002947D7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The modification of the </w:t>
      </w:r>
      <w:r w:rsidR="00FD5A2F" w:rsidRPr="00787CB1">
        <w:rPr>
          <w:rFonts w:ascii="Times New Roman" w:hAnsi="Times New Roman" w:cs="Times New Roman"/>
          <w:sz w:val="24"/>
          <w:szCs w:val="24"/>
          <w:lang w:val="en-GB"/>
        </w:rPr>
        <w:t>bitumen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improves the behavior of the bitumen binders.  This improvement is </w:t>
      </w:r>
      <w:r w:rsidR="002947D7">
        <w:rPr>
          <w:rFonts w:ascii="Times New Roman" w:hAnsi="Times New Roman" w:cs="Times New Roman"/>
          <w:sz w:val="24"/>
          <w:szCs w:val="24"/>
          <w:lang w:val="en-GB"/>
        </w:rPr>
        <w:t xml:space="preserve">observed </w:t>
      </w:r>
      <w:r w:rsidR="00FD5A2F" w:rsidRPr="00787CB1">
        <w:rPr>
          <w:rFonts w:ascii="Times New Roman" w:hAnsi="Times New Roman" w:cs="Times New Roman"/>
          <w:sz w:val="24"/>
          <w:szCs w:val="24"/>
          <w:lang w:val="en-GB"/>
        </w:rPr>
        <w:t>by:</w:t>
      </w:r>
    </w:p>
    <w:p w:rsidR="00666BB0" w:rsidRPr="00787CB1" w:rsidRDefault="00666BB0" w:rsidP="00FD5A2F">
      <w:pPr>
        <w:pStyle w:val="a3"/>
        <w:numPr>
          <w:ilvl w:val="0"/>
          <w:numId w:val="9"/>
        </w:numPr>
        <w:autoSpaceDE w:val="0"/>
        <w:autoSpaceDN w:val="0"/>
        <w:adjustRightInd w:val="0"/>
        <w:spacing w:before="120" w:after="1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An increase in stability, compactness and the Marshall quotient, </w:t>
      </w:r>
    </w:p>
    <w:p w:rsidR="00FD5A2F" w:rsidRPr="00787CB1" w:rsidRDefault="00666BB0" w:rsidP="002947D7">
      <w:pPr>
        <w:pStyle w:val="a3"/>
        <w:numPr>
          <w:ilvl w:val="0"/>
          <w:numId w:val="9"/>
        </w:numPr>
        <w:autoSpaceDE w:val="0"/>
        <w:autoSpaceDN w:val="0"/>
        <w:adjustRightInd w:val="0"/>
        <w:spacing w:before="120" w:after="1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A reduction in Marshall </w:t>
      </w:r>
      <w:r w:rsidR="002947D7">
        <w:rPr>
          <w:rFonts w:ascii="Times New Roman" w:hAnsi="Times New Roman" w:cs="Times New Roman"/>
          <w:sz w:val="24"/>
          <w:szCs w:val="24"/>
          <w:lang w:val="en-GB"/>
        </w:rPr>
        <w:t>flow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</w:p>
    <w:p w:rsidR="00666BB0" w:rsidRPr="00787CB1" w:rsidRDefault="00FD5A2F" w:rsidP="00FD5A2F">
      <w:pPr>
        <w:pStyle w:val="a3"/>
        <w:numPr>
          <w:ilvl w:val="0"/>
          <w:numId w:val="9"/>
        </w:numPr>
        <w:autoSpaceDE w:val="0"/>
        <w:autoSpaceDN w:val="0"/>
        <w:adjustRightInd w:val="0"/>
        <w:spacing w:before="120" w:after="1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87CB1">
        <w:rPr>
          <w:rFonts w:ascii="Times New Roman" w:hAnsi="Times New Roman" w:cs="Times New Roman"/>
          <w:sz w:val="24"/>
          <w:szCs w:val="24"/>
          <w:lang w:val="en-GB"/>
        </w:rPr>
        <w:t>An increase in the tensile strength indirect of the bitumen binders</w:t>
      </w:r>
    </w:p>
    <w:p w:rsidR="00666BB0" w:rsidRPr="00787CB1" w:rsidRDefault="00666BB0" w:rsidP="002947D7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In addition to the improvement of the characteristics of </w:t>
      </w:r>
      <w:r w:rsidR="00FD5A2F" w:rsidRPr="00787CB1">
        <w:rPr>
          <w:rFonts w:ascii="Times New Roman" w:hAnsi="Times New Roman" w:cs="Times New Roman"/>
          <w:sz w:val="24"/>
          <w:szCs w:val="24"/>
          <w:lang w:val="en-GB"/>
        </w:rPr>
        <w:t>the bitumen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binders which will be reflected on the durability of </w:t>
      </w:r>
      <w:r w:rsidR="00FD5A2F" w:rsidRPr="00787CB1">
        <w:rPr>
          <w:rFonts w:ascii="Times New Roman" w:hAnsi="Times New Roman" w:cs="Times New Roman"/>
          <w:sz w:val="24"/>
          <w:szCs w:val="24"/>
          <w:lang w:val="en-GB"/>
        </w:rPr>
        <w:t>the bituminous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structures, the environment by this practice will </w:t>
      </w:r>
      <w:r w:rsidR="00FD5A2F" w:rsidRPr="00787CB1">
        <w:rPr>
          <w:rFonts w:ascii="Times New Roman" w:hAnsi="Times New Roman" w:cs="Times New Roman"/>
          <w:sz w:val="24"/>
          <w:szCs w:val="24"/>
          <w:lang w:val="en-GB"/>
        </w:rPr>
        <w:t>be preserved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by the valorisation</w:t>
      </w:r>
      <w:r w:rsidR="00FD5A2F"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of the industrial waste in particular packing and bags….</w:t>
      </w:r>
    </w:p>
    <w:p w:rsidR="00666BB0" w:rsidRPr="00787CB1" w:rsidRDefault="00666BB0" w:rsidP="00FD5A2F">
      <w:pPr>
        <w:autoSpaceDE w:val="0"/>
        <w:autoSpaceDN w:val="0"/>
        <w:adjustRightInd w:val="0"/>
        <w:rPr>
          <w:rFonts w:ascii="Times New Roman" w:hAnsi="Times New Roman" w:cs="Times New Roman"/>
          <w:i/>
          <w:iCs/>
          <w:sz w:val="24"/>
          <w:szCs w:val="24"/>
          <w:u w:val="single"/>
          <w:lang w:val="en-GB"/>
        </w:rPr>
      </w:pPr>
    </w:p>
    <w:p w:rsidR="00666BB0" w:rsidRPr="00787CB1" w:rsidRDefault="00666BB0" w:rsidP="00B74A16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lang w:val="en-GB"/>
        </w:rPr>
      </w:pPr>
      <w:r w:rsidRPr="00787CB1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Key Words</w:t>
      </w:r>
      <w:r w:rsidR="00FD5A2F" w:rsidRPr="00787CB1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   Bitumen, </w:t>
      </w:r>
      <w:r w:rsidR="00FD5A2F" w:rsidRPr="00787CB1">
        <w:rPr>
          <w:rFonts w:ascii="Times New Roman" w:hAnsi="Times New Roman" w:cs="Times New Roman"/>
          <w:sz w:val="24"/>
          <w:szCs w:val="24"/>
          <w:lang w:val="en-GB"/>
        </w:rPr>
        <w:t>plastic waste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787CB1">
        <w:rPr>
          <w:rFonts w:ascii="Times New Roman" w:hAnsi="Times New Roman" w:cs="Times New Roman"/>
          <w:sz w:val="24"/>
          <w:szCs w:val="24"/>
          <w:lang w:val="en-GB"/>
        </w:rPr>
        <w:t xml:space="preserve">NBR, </w:t>
      </w:r>
      <w:r w:rsidR="00E55CD7">
        <w:rPr>
          <w:rFonts w:ascii="Times New Roman" w:hAnsi="Times New Roman" w:cs="Times New Roman"/>
          <w:sz w:val="24"/>
          <w:szCs w:val="24"/>
          <w:lang w:val="en-GB"/>
        </w:rPr>
        <w:t xml:space="preserve">EVA, </w:t>
      </w:r>
      <w:r w:rsidR="00FD5A2F" w:rsidRPr="00787CB1">
        <w:rPr>
          <w:rFonts w:ascii="Times New Roman" w:hAnsi="Times New Roman" w:cs="Times New Roman"/>
          <w:sz w:val="24"/>
          <w:szCs w:val="24"/>
          <w:lang w:val="en-GB"/>
        </w:rPr>
        <w:t>ageing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>, bitumen Binders, Marshall,</w:t>
      </w:r>
      <w:r w:rsidR="00FD5A2F"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 strength indirect</w:t>
      </w:r>
      <w:r w:rsidRPr="00787CB1">
        <w:rPr>
          <w:rFonts w:ascii="Times New Roman" w:hAnsi="Times New Roman" w:cs="Times New Roman"/>
          <w:sz w:val="24"/>
          <w:szCs w:val="24"/>
          <w:lang w:val="en-GB"/>
        </w:rPr>
        <w:t xml:space="preserve">.   </w:t>
      </w:r>
    </w:p>
    <w:p w:rsidR="001D7FF8" w:rsidRDefault="001D7FF8" w:rsidP="00B74A16">
      <w:pPr>
        <w:bidi/>
        <w:spacing w:line="360" w:lineRule="auto"/>
        <w:ind w:left="567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D7FF8" w:rsidRDefault="001D7FF8" w:rsidP="001D7FF8">
      <w:pPr>
        <w:bidi/>
        <w:spacing w:line="360" w:lineRule="auto"/>
        <w:ind w:left="567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D7FF8" w:rsidRDefault="001D7FF8" w:rsidP="001D7FF8">
      <w:pPr>
        <w:bidi/>
        <w:spacing w:line="360" w:lineRule="auto"/>
        <w:ind w:left="567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D7FF8" w:rsidRDefault="001D7FF8" w:rsidP="001D7FF8">
      <w:pPr>
        <w:bidi/>
        <w:spacing w:line="360" w:lineRule="auto"/>
        <w:ind w:left="567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D7FF8" w:rsidRDefault="001D7FF8" w:rsidP="001D7FF8">
      <w:pPr>
        <w:bidi/>
        <w:spacing w:line="360" w:lineRule="auto"/>
        <w:ind w:left="567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D7FF8" w:rsidRDefault="001D7FF8" w:rsidP="001D7FF8">
      <w:pPr>
        <w:bidi/>
        <w:spacing w:line="360" w:lineRule="auto"/>
        <w:ind w:left="567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D7FF8" w:rsidRDefault="001D7FF8" w:rsidP="001D7FF8">
      <w:pPr>
        <w:bidi/>
        <w:spacing w:line="360" w:lineRule="auto"/>
        <w:ind w:left="567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D7FF8" w:rsidRDefault="001D7FF8" w:rsidP="001D7FF8">
      <w:pPr>
        <w:bidi/>
        <w:spacing w:line="360" w:lineRule="auto"/>
        <w:ind w:left="567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D7FF8" w:rsidRDefault="001D7FF8" w:rsidP="001D7FF8">
      <w:pPr>
        <w:bidi/>
        <w:spacing w:line="360" w:lineRule="auto"/>
        <w:ind w:left="567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D7FF8" w:rsidRDefault="001D7FF8" w:rsidP="001D7FF8">
      <w:pPr>
        <w:bidi/>
        <w:spacing w:line="360" w:lineRule="auto"/>
        <w:ind w:left="567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5556E" w:rsidRPr="00787CB1" w:rsidRDefault="00685CB7" w:rsidP="001D7FF8">
      <w:pPr>
        <w:bidi/>
        <w:spacing w:line="360" w:lineRule="auto"/>
        <w:ind w:left="567"/>
        <w:rPr>
          <w:rFonts w:ascii="Times New Roman" w:hAnsi="Times New Roman" w:cs="Times New Roman"/>
          <w:color w:val="000000"/>
          <w:sz w:val="24"/>
          <w:szCs w:val="24"/>
        </w:rPr>
      </w:pPr>
      <w:r w:rsidRPr="00787CB1">
        <w:rPr>
          <w:rFonts w:ascii="Times New Roman" w:hAnsi="Times New Roman" w:cs="Times New Roman"/>
          <w:b/>
          <w:bCs/>
          <w:color w:val="000000"/>
          <w:sz w:val="24"/>
          <w:szCs w:val="24"/>
          <w:rtl/>
        </w:rPr>
        <w:t>ملخص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br/>
      </w:r>
      <w:r w:rsidR="006071C9"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>الهدف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من هذه الدراسة هو تحديد تأث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  <w:lang w:bidi="ar-DZ"/>
        </w:rPr>
        <w:t>ي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ر تعديل الزفت مع مسحوق </w:t>
      </w:r>
      <w:r w:rsidR="006071C9"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>البلاستيك</w:t>
      </w:r>
      <w:r w:rsidR="00B74A16">
        <w:rPr>
          <w:rFonts w:ascii="Times New Roman" w:hAnsi="Times New Roman" w:cs="Times New Roman"/>
          <w:color w:val="000000"/>
          <w:sz w:val="24"/>
          <w:szCs w:val="24"/>
          <w:rtl/>
        </w:rPr>
        <w:t>ا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و مزج(البلاستيك </w:t>
      </w:r>
      <w:r w:rsidR="0055556E" w:rsidRPr="00787CB1">
        <w:rPr>
          <w:rFonts w:ascii="Times New Roman" w:hAnsi="Times New Roman" w:cs="Times New Roman"/>
          <w:color w:val="000000"/>
          <w:sz w:val="24"/>
          <w:szCs w:val="24"/>
        </w:rPr>
        <w:t>( EVA</w:t>
      </w:r>
      <w:r w:rsidR="00B74A16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55556E" w:rsidRPr="00787CB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74A16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أو المزج </w:t>
      </w:r>
      <w:r w:rsidR="00B74A16" w:rsidRPr="00787CB1">
        <w:rPr>
          <w:rFonts w:ascii="Times New Roman" w:hAnsi="Times New Roman" w:cs="Times New Roman"/>
          <w:color w:val="000000"/>
          <w:sz w:val="24"/>
          <w:szCs w:val="24"/>
        </w:rPr>
        <w:t xml:space="preserve">(EVA </w:t>
      </w:r>
      <w:r w:rsidR="00B74A16">
        <w:rPr>
          <w:rFonts w:ascii="Times New Roman" w:hAnsi="Times New Roman" w:cs="Times New Roman"/>
          <w:color w:val="000000"/>
          <w:sz w:val="24"/>
          <w:szCs w:val="24"/>
        </w:rPr>
        <w:t>–NBR)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>على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  <w:lang w:bidi="ar-DZ"/>
        </w:rPr>
        <w:t>شيخوخة الزفت و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الخصائص الفيزيائية والكيميائية والميكانيكية للزفت وال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  <w:lang w:bidi="ar-DZ"/>
        </w:rPr>
        <w:t>إسفلت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.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br/>
        <w:t>و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قد </w:t>
      </w:r>
      <w:r w:rsidR="00C86036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أثبتت</w:t>
      </w:r>
      <w:r w:rsidR="0055556E"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الدراسة 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على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</w:t>
      </w:r>
      <w:r w:rsidR="00C86036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أن</w:t>
      </w:r>
      <w:r w:rsidR="00C86036" w:rsidRPr="00787CB1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55556E" w:rsidRPr="00787CB1" w:rsidRDefault="00685CB7" w:rsidP="00AC430A">
      <w:pPr>
        <w:pStyle w:val="a3"/>
        <w:numPr>
          <w:ilvl w:val="0"/>
          <w:numId w:val="10"/>
        </w:numPr>
        <w:bidi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>تعديل الزفت مع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مسحوق البلاستيك </w:t>
      </w:r>
      <w:r w:rsidR="00C86036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أو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  <w:lang w:bidi="ar-DZ"/>
        </w:rPr>
        <w:t>م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زج (البلاستيك </w:t>
      </w:r>
      <w:r w:rsidR="00AC430A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</w:t>
      </w:r>
      <w:r w:rsidR="0055556E" w:rsidRPr="00787CB1">
        <w:rPr>
          <w:rFonts w:ascii="Times New Roman" w:hAnsi="Times New Roman" w:cs="Times New Roman"/>
          <w:color w:val="000000"/>
          <w:sz w:val="24"/>
          <w:szCs w:val="24"/>
        </w:rPr>
        <w:t>(EVA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يحسن الخصائص الفيزيائية والميكانيكية (الاختراق، </w:t>
      </w:r>
      <w:r w:rsidRPr="00787CB1">
        <w:rPr>
          <w:rFonts w:ascii="Times New Roman" w:hAnsi="Times New Roman" w:cs="Times New Roman"/>
          <w:color w:val="000000"/>
          <w:sz w:val="24"/>
          <w:szCs w:val="24"/>
        </w:rPr>
        <w:t>TBA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، الليونة، وقابلية التمدد الحراري، الخ).. </w:t>
      </w:r>
    </w:p>
    <w:p w:rsidR="0055556E" w:rsidRPr="00787CB1" w:rsidRDefault="00C86036" w:rsidP="00AC430A">
      <w:pPr>
        <w:pStyle w:val="a3"/>
        <w:numPr>
          <w:ilvl w:val="0"/>
          <w:numId w:val="10"/>
        </w:numPr>
        <w:bidi/>
        <w:spacing w:line="360" w:lineRule="auto"/>
        <w:rPr>
          <w:rFonts w:ascii="Times New Roman" w:hAnsi="Times New Roman" w:cs="Times New Roman"/>
          <w:color w:val="000000"/>
          <w:sz w:val="24"/>
          <w:szCs w:val="24"/>
          <w:rtl/>
        </w:rPr>
      </w:pPr>
      <w:r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الز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>فث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المعدل بمسحوق البلاستيك </w:t>
      </w:r>
      <w:r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أو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المزج ( مسحوق لبلاستيك </w:t>
      </w:r>
      <w:r w:rsidR="00AC430A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</w:t>
      </w:r>
      <w:r w:rsidR="0055556E" w:rsidRPr="00787CB1">
        <w:rPr>
          <w:rFonts w:ascii="Times New Roman" w:hAnsi="Times New Roman" w:cs="Times New Roman"/>
          <w:color w:val="000000"/>
          <w:sz w:val="24"/>
          <w:szCs w:val="24"/>
        </w:rPr>
        <w:t xml:space="preserve">(EVA 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</w:t>
      </w:r>
      <w:r w:rsidR="00AC430A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أو المزج </w:t>
      </w:r>
      <w:r w:rsidR="00AC430A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AC430A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</w:t>
      </w:r>
      <w:r w:rsidR="00AC430A" w:rsidRPr="00787CB1">
        <w:rPr>
          <w:rFonts w:ascii="Times New Roman" w:hAnsi="Times New Roman" w:cs="Times New Roman"/>
          <w:color w:val="000000"/>
          <w:sz w:val="24"/>
          <w:szCs w:val="24"/>
        </w:rPr>
        <w:t xml:space="preserve">(EVA </w:t>
      </w:r>
      <w:r w:rsidR="00AC430A">
        <w:rPr>
          <w:rFonts w:ascii="Times New Roman" w:hAnsi="Times New Roman" w:cs="Times New Roman"/>
          <w:color w:val="000000"/>
          <w:sz w:val="24"/>
          <w:szCs w:val="24"/>
        </w:rPr>
        <w:t>–NBR)</w:t>
      </w:r>
      <w:r w:rsidR="00AC430A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 تكون</w:t>
      </w:r>
      <w:r w:rsidR="00AC430A" w:rsidRPr="00787CB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C430A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له مقاومة للشيخوخة </w:t>
      </w:r>
      <w:r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أحسن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من الزفت الغير معدل</w:t>
      </w:r>
      <w:r w:rsidR="0055556E" w:rsidRPr="00787C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5556E" w:rsidRPr="00787CB1" w:rsidRDefault="0055556E" w:rsidP="0055556E">
      <w:pPr>
        <w:bidi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         </w:t>
      </w:r>
      <w:r w:rsidR="00685CB7"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>تعديل الزفت يحسن سلوك الإسفلت وينعك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س هذا التحسين </w:t>
      </w:r>
      <w:r w:rsidR="00C86036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على: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</w:t>
      </w:r>
    </w:p>
    <w:p w:rsidR="0055556E" w:rsidRPr="00787CB1" w:rsidRDefault="00685CB7" w:rsidP="0055556E">
      <w:pPr>
        <w:pStyle w:val="a3"/>
        <w:numPr>
          <w:ilvl w:val="0"/>
          <w:numId w:val="10"/>
        </w:numPr>
        <w:bidi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زيادة في الاستقرار،ا</w:t>
      </w:r>
      <w:r w:rsidRPr="00787CB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>لرص</w:t>
      </w:r>
      <w:r w:rsidR="0055556E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و معامل مارشال، </w:t>
      </w:r>
    </w:p>
    <w:p w:rsidR="0055556E" w:rsidRPr="00787CB1" w:rsidRDefault="00685CB7" w:rsidP="0055556E">
      <w:pPr>
        <w:pStyle w:val="a3"/>
        <w:numPr>
          <w:ilvl w:val="0"/>
          <w:numId w:val="10"/>
        </w:numPr>
        <w:bidi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>انخفاض تميع مارشال،</w:t>
      </w:r>
    </w:p>
    <w:p w:rsidR="00685CB7" w:rsidRPr="00787CB1" w:rsidRDefault="0055556E" w:rsidP="0055556E">
      <w:pPr>
        <w:pStyle w:val="a3"/>
        <w:numPr>
          <w:ilvl w:val="0"/>
          <w:numId w:val="10"/>
        </w:numPr>
        <w:bidi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زيادة مقاومة الشد الغير مباشر </w:t>
      </w:r>
      <w:r w:rsidR="00C86036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للإسفلت</w:t>
      </w:r>
      <w:r w:rsidRPr="00787C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685CB7" w:rsidRPr="00787CB1" w:rsidRDefault="0055556E" w:rsidP="00E55CD7">
      <w:pPr>
        <w:bidi/>
        <w:spacing w:line="360" w:lineRule="auto"/>
        <w:ind w:left="567" w:hanging="207"/>
        <w:rPr>
          <w:rFonts w:ascii="Times New Roman" w:hAnsi="Times New Roman" w:cs="Times New Roman"/>
          <w:color w:val="000000"/>
          <w:sz w:val="24"/>
          <w:szCs w:val="24"/>
        </w:rPr>
      </w:pPr>
      <w:r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</w:t>
      </w:r>
      <w:r w:rsidR="00685CB7"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>وبالإضافة إلى تحسين خصائص الإسفلت والتي ستؤثر على متانة الهياكل الإسفلتية، فإن البيئة هي المستفيد الثاني  من إعادة معالجة النفايات الصناعية</w:t>
      </w:r>
      <w:r w:rsidR="00B74A1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74A16">
        <w:rPr>
          <w:rFonts w:ascii="Times New Roman" w:hAnsi="Times New Roman" w:cs="Times New Roman"/>
          <w:color w:val="000000"/>
          <w:sz w:val="24"/>
          <w:szCs w:val="24"/>
          <w:rtl/>
        </w:rPr>
        <w:t>غدائيةو</w:t>
      </w:r>
      <w:r w:rsidR="00B74A1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85CB7"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بما فيها </w:t>
      </w:r>
      <w:r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العلب البلاستيكية </w:t>
      </w:r>
      <w:r w:rsidR="00685CB7"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المستعملة</w:t>
      </w:r>
      <w:r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و </w:t>
      </w:r>
      <w:r w:rsidR="00C86036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الأكياس</w:t>
      </w:r>
      <w:r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 xml:space="preserve"> </w:t>
      </w:r>
      <w:r w:rsidR="00C86036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البلاستيكية</w:t>
      </w:r>
      <w:r w:rsidR="00685CB7"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. </w:t>
      </w:r>
      <w:r w:rsidR="00685CB7" w:rsidRPr="00787CB1">
        <w:rPr>
          <w:rFonts w:ascii="Times New Roman" w:hAnsi="Times New Roman" w:cs="Times New Roman"/>
          <w:color w:val="000000"/>
          <w:sz w:val="24"/>
          <w:szCs w:val="24"/>
          <w:rtl/>
        </w:rPr>
        <w:br/>
      </w:r>
      <w:r w:rsidR="00685CB7" w:rsidRPr="00787CB1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rtl/>
        </w:rPr>
        <w:t xml:space="preserve">الكلمات </w:t>
      </w:r>
      <w:r w:rsidR="00C86036" w:rsidRPr="00787CB1">
        <w:rPr>
          <w:rFonts w:ascii="Times New Roman" w:hAnsi="Times New Roman" w:cs="Times New Roman" w:hint="cs"/>
          <w:b/>
          <w:bCs/>
          <w:i/>
          <w:iCs/>
          <w:color w:val="000000"/>
          <w:sz w:val="24"/>
          <w:szCs w:val="24"/>
          <w:u w:val="single"/>
          <w:rtl/>
        </w:rPr>
        <w:t>مفتاحيه</w:t>
      </w:r>
      <w:r w:rsidR="00C86036" w:rsidRPr="00787CB1">
        <w:rPr>
          <w:rFonts w:ascii="Times New Roman" w:hAnsi="Times New Roman" w:cs="Times New Roman" w:hint="cs"/>
          <w:i/>
          <w:iCs/>
          <w:color w:val="000000"/>
          <w:sz w:val="24"/>
          <w:szCs w:val="24"/>
          <w:rtl/>
        </w:rPr>
        <w:t>:</w:t>
      </w:r>
      <w:r w:rsidR="00685CB7"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الزفت، مسحوق </w:t>
      </w:r>
      <w:r w:rsidR="00C86036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البلاستيك</w:t>
      </w:r>
      <w:r w:rsidR="00787CB1">
        <w:rPr>
          <w:rFonts w:ascii="Times New Roman" w:hAnsi="Times New Roman" w:cs="Times New Roman"/>
          <w:color w:val="000000"/>
          <w:sz w:val="24"/>
          <w:szCs w:val="24"/>
        </w:rPr>
        <w:t xml:space="preserve"> , </w:t>
      </w:r>
      <w:r w:rsidR="00E55CD7">
        <w:rPr>
          <w:rFonts w:ascii="Times New Roman" w:hAnsi="Times New Roman" w:cs="Times New Roman"/>
          <w:color w:val="000000"/>
          <w:sz w:val="24"/>
          <w:szCs w:val="24"/>
        </w:rPr>
        <w:t xml:space="preserve">EVA, </w:t>
      </w:r>
      <w:r w:rsidR="00787CB1">
        <w:rPr>
          <w:rFonts w:ascii="Times New Roman" w:hAnsi="Times New Roman" w:cs="Times New Roman"/>
          <w:color w:val="000000"/>
          <w:sz w:val="24"/>
          <w:szCs w:val="24"/>
        </w:rPr>
        <w:t>NBR.</w:t>
      </w:r>
      <w:r w:rsidR="00787CB1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شيخوخة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</w:t>
      </w:r>
      <w:r w:rsidR="00C86036"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الإسفلت،</w:t>
      </w:r>
      <w:r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 xml:space="preserve"> مارشال، ال</w:t>
      </w:r>
      <w:r w:rsidRPr="00787CB1">
        <w:rPr>
          <w:rFonts w:ascii="Times New Roman" w:hAnsi="Times New Roman" w:cs="Times New Roman" w:hint="cs"/>
          <w:color w:val="000000"/>
          <w:sz w:val="24"/>
          <w:szCs w:val="24"/>
          <w:rtl/>
        </w:rPr>
        <w:t>شد الغير مباشر</w:t>
      </w:r>
      <w:r w:rsidR="00685CB7" w:rsidRPr="00787CB1">
        <w:rPr>
          <w:rFonts w:ascii="Times New Roman" w:hAnsi="Times New Roman" w:cs="Times New Roman"/>
          <w:color w:val="000000"/>
          <w:sz w:val="24"/>
          <w:szCs w:val="24"/>
          <w:rtl/>
        </w:rPr>
        <w:t>.</w:t>
      </w:r>
    </w:p>
    <w:p w:rsidR="00685CB7" w:rsidRPr="00E55CD7" w:rsidRDefault="00685CB7" w:rsidP="00685CB7">
      <w:pPr>
        <w:bidi/>
        <w:jc w:val="both"/>
        <w:rPr>
          <w:rFonts w:ascii="Times New Roman" w:hAnsi="Times New Roman" w:cs="Times New Roman"/>
          <w:sz w:val="24"/>
          <w:szCs w:val="24"/>
          <w:rtl/>
          <w:lang w:bidi="ar-DZ"/>
        </w:rPr>
      </w:pPr>
    </w:p>
    <w:p w:rsidR="00685CB7" w:rsidRPr="00787CB1" w:rsidRDefault="00685CB7" w:rsidP="00685CB7">
      <w:pPr>
        <w:rPr>
          <w:rFonts w:ascii="Arial" w:hAnsi="Arial"/>
          <w:sz w:val="24"/>
          <w:szCs w:val="24"/>
          <w:lang w:val="en-GB" w:bidi="ar-DZ"/>
        </w:rPr>
      </w:pPr>
    </w:p>
    <w:p w:rsidR="00685CB7" w:rsidRPr="00C57688" w:rsidRDefault="00685CB7" w:rsidP="00685CB7">
      <w:pPr>
        <w:rPr>
          <w:rFonts w:ascii="Arial" w:hAnsi="Arial"/>
          <w:sz w:val="28"/>
          <w:szCs w:val="28"/>
          <w:lang w:val="en-GB"/>
        </w:rPr>
      </w:pPr>
    </w:p>
    <w:sectPr w:rsidR="00685CB7" w:rsidRPr="00C57688" w:rsidSect="00CC3588">
      <w:pgSz w:w="11906" w:h="16838"/>
      <w:pgMar w:top="1134" w:right="1134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A5BB4"/>
    <w:multiLevelType w:val="hybridMultilevel"/>
    <w:tmpl w:val="9E661D16"/>
    <w:lvl w:ilvl="0" w:tplc="040C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>
    <w:nsid w:val="0F9D3EB2"/>
    <w:multiLevelType w:val="hybridMultilevel"/>
    <w:tmpl w:val="C7E29D6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797A33"/>
    <w:multiLevelType w:val="hybridMultilevel"/>
    <w:tmpl w:val="87065BC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5D54865"/>
    <w:multiLevelType w:val="hybridMultilevel"/>
    <w:tmpl w:val="4ED0FF64"/>
    <w:lvl w:ilvl="0" w:tplc="040C000B">
      <w:start w:val="1"/>
      <w:numFmt w:val="bullet"/>
      <w:lvlText w:val=""/>
      <w:lvlJc w:val="left"/>
      <w:pPr>
        <w:ind w:left="76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8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1" w:hanging="360"/>
      </w:pPr>
      <w:rPr>
        <w:rFonts w:ascii="Wingdings" w:hAnsi="Wingdings" w:hint="default"/>
      </w:rPr>
    </w:lvl>
  </w:abstractNum>
  <w:abstractNum w:abstractNumId="4">
    <w:nsid w:val="47670941"/>
    <w:multiLevelType w:val="hybridMultilevel"/>
    <w:tmpl w:val="6F14EC60"/>
    <w:lvl w:ilvl="0" w:tplc="040C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4795675E"/>
    <w:multiLevelType w:val="hybridMultilevel"/>
    <w:tmpl w:val="9550B45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A431265"/>
    <w:multiLevelType w:val="hybridMultilevel"/>
    <w:tmpl w:val="A29E1F2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20481F"/>
    <w:multiLevelType w:val="hybridMultilevel"/>
    <w:tmpl w:val="F372E002"/>
    <w:lvl w:ilvl="0" w:tplc="040C000B">
      <w:start w:val="1"/>
      <w:numFmt w:val="bullet"/>
      <w:lvlText w:val=""/>
      <w:lvlJc w:val="left"/>
      <w:pPr>
        <w:ind w:left="134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06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2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8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05" w:hanging="360"/>
      </w:pPr>
      <w:rPr>
        <w:rFonts w:ascii="Wingdings" w:hAnsi="Wingdings" w:hint="default"/>
      </w:rPr>
    </w:lvl>
  </w:abstractNum>
  <w:abstractNum w:abstractNumId="8">
    <w:nsid w:val="61FC4CA8"/>
    <w:multiLevelType w:val="hybridMultilevel"/>
    <w:tmpl w:val="32D45052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7E402AB6"/>
    <w:multiLevelType w:val="hybridMultilevel"/>
    <w:tmpl w:val="4FCA537C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0"/>
  </w:num>
  <w:num w:numId="5">
    <w:abstractNumId w:val="2"/>
  </w:num>
  <w:num w:numId="6">
    <w:abstractNumId w:val="5"/>
  </w:num>
  <w:num w:numId="7">
    <w:abstractNumId w:val="1"/>
  </w:num>
  <w:num w:numId="8">
    <w:abstractNumId w:val="6"/>
  </w:num>
  <w:num w:numId="9">
    <w:abstractNumId w:val="3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compat/>
  <w:rsids>
    <w:rsidRoot w:val="003A6C90"/>
    <w:rsid w:val="00145909"/>
    <w:rsid w:val="00151859"/>
    <w:rsid w:val="001809BB"/>
    <w:rsid w:val="001C6FFA"/>
    <w:rsid w:val="001D7FF8"/>
    <w:rsid w:val="002947D7"/>
    <w:rsid w:val="003029DF"/>
    <w:rsid w:val="0037205C"/>
    <w:rsid w:val="003A6C90"/>
    <w:rsid w:val="003F0B9A"/>
    <w:rsid w:val="00454558"/>
    <w:rsid w:val="005315F2"/>
    <w:rsid w:val="0055556E"/>
    <w:rsid w:val="00596F84"/>
    <w:rsid w:val="005F1783"/>
    <w:rsid w:val="006071C9"/>
    <w:rsid w:val="00666BB0"/>
    <w:rsid w:val="00685CB7"/>
    <w:rsid w:val="007345AD"/>
    <w:rsid w:val="00787CB1"/>
    <w:rsid w:val="009B25DD"/>
    <w:rsid w:val="00A06D76"/>
    <w:rsid w:val="00A97076"/>
    <w:rsid w:val="00AA1816"/>
    <w:rsid w:val="00AB1E44"/>
    <w:rsid w:val="00AC430A"/>
    <w:rsid w:val="00B74A16"/>
    <w:rsid w:val="00BB3190"/>
    <w:rsid w:val="00C605C6"/>
    <w:rsid w:val="00C86036"/>
    <w:rsid w:val="00CC3588"/>
    <w:rsid w:val="00D741DD"/>
    <w:rsid w:val="00E55CD7"/>
    <w:rsid w:val="00F763EB"/>
    <w:rsid w:val="00FC2109"/>
    <w:rsid w:val="00FD5A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1783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A6C9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40899638-CB87-43B1-B6B6-792B8095D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577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L@HOUEL</Company>
  <LinksUpToDate>false</LinksUpToDate>
  <CharactersWithSpaces>3745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Siscovic</dc:creator>
  <cp:keywords/>
  <dc:description/>
  <cp:lastModifiedBy>kada</cp:lastModifiedBy>
  <cp:revision>3</cp:revision>
  <cp:lastPrinted>2012-05-11T20:51:00Z</cp:lastPrinted>
  <dcterms:created xsi:type="dcterms:W3CDTF">2012-05-11T20:52:00Z</dcterms:created>
  <dcterms:modified xsi:type="dcterms:W3CDTF">2012-05-11T20:52:00Z</dcterms:modified>
</cp:coreProperties>
</file>