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7CC2" w:rsidRDefault="001D7CC2" w:rsidP="001D7CC2">
      <w:r>
        <w:t>La segmentation constitue un des problèmes majeurs du traitement d'images. L'objectif consiste à restituer, à partir d'une ou plusieurs observations bruitées, une image thématique de la coupe observée.</w:t>
      </w:r>
    </w:p>
    <w:p w:rsidR="001D7CC2" w:rsidRDefault="001D7CC2" w:rsidP="001D7CC2">
      <w:r>
        <w:t xml:space="preserve">Nous nous intéressons à la segmentation des images médicales et plus précisément l'imagerie par résonance magnétique (IRM). La segmentation des images IRM consiste à extraire les différents tissus ; par exemple dans l'IRM du cerveau, la segmentation extrait les trois principales matières  qui le composent : la matière blanche (MB), la matière grise (MG) et le Liquide </w:t>
      </w:r>
      <w:proofErr w:type="spellStart"/>
      <w:r>
        <w:t>Céphalo-Rachidien</w:t>
      </w:r>
      <w:proofErr w:type="spellEnd"/>
      <w:r>
        <w:t xml:space="preserve"> (LCR).</w:t>
      </w:r>
    </w:p>
    <w:p w:rsidR="001D7CC2" w:rsidRDefault="001D7CC2" w:rsidP="001D7CC2">
      <w:r>
        <w:t xml:space="preserve">Nous utilisons dans notre travail l'approche markovienne " Chaînes de Markov Cachées CMC " qui est une approche de segmentation par régions et appartient à la famille des méthodes  statistiques  globales. Nous mettrons en évidence la robustesse de l'approche CMC au bruit et à l'effet du volume partiel dans la  segmentation des images IRM. </w:t>
      </w:r>
    </w:p>
    <w:p w:rsidR="00213581" w:rsidRDefault="001D7CC2" w:rsidP="001D7CC2">
      <w:r>
        <w:t xml:space="preserve">Une évaluation numérique des performances de l'approche CMC, à partir d'images IRM fantômes et réelles, a permis de mettre en évidence les avantages de cette approche par rapport à d'autres approches de segmentation déjà étudiées telles que l'approche par croissance de régions et les ondelettes.         </w:t>
      </w:r>
    </w:p>
    <w:sectPr w:rsidR="00213581" w:rsidSect="00213581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D7CC2"/>
    <w:rsid w:val="001D7CC2"/>
    <w:rsid w:val="002135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1358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191</Words>
  <Characters>1054</Characters>
  <Application>Microsoft Office Word</Application>
  <DocSecurity>0</DocSecurity>
  <Lines>8</Lines>
  <Paragraphs>2</Paragraphs>
  <ScaleCrop>false</ScaleCrop>
  <Company/>
  <LinksUpToDate>false</LinksUpToDate>
  <CharactersWithSpaces>1243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2015-01-08T09:58:00Z</dcterms:created>
  <dcterms:modified xsi:type="dcterms:W3CDTF">2015-01-08T09:59:00Z</dcterms:modified>
</cp:coreProperties>
</file>