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348" w:rsidRPr="009B38CB" w:rsidRDefault="00F31348" w:rsidP="00F31348">
      <w:pPr>
        <w:pStyle w:val="TimesWalid"/>
        <w:tabs>
          <w:tab w:val="left" w:pos="5103"/>
        </w:tabs>
        <w:spacing w:after="0" w:line="240" w:lineRule="auto"/>
        <w:jc w:val="center"/>
        <w:rPr>
          <w:rFonts w:ascii="Footlight MT Light" w:hAnsi="Footlight MT Light" w:cstheme="majorBidi"/>
          <w:b/>
          <w:bCs/>
        </w:rPr>
      </w:pPr>
    </w:p>
    <w:p w:rsidR="00F31348" w:rsidRPr="009B38CB" w:rsidRDefault="00F31348" w:rsidP="00F31348">
      <w:pPr>
        <w:pStyle w:val="TimesWalid"/>
        <w:tabs>
          <w:tab w:val="left" w:pos="5103"/>
        </w:tabs>
        <w:spacing w:after="0" w:line="240" w:lineRule="auto"/>
        <w:jc w:val="right"/>
        <w:rPr>
          <w:rFonts w:ascii="Footlight MT Light" w:hAnsi="Footlight MT Light" w:cstheme="majorBidi"/>
          <w:b/>
          <w:bCs/>
        </w:rPr>
      </w:pPr>
    </w:p>
    <w:p w:rsidR="00F31348" w:rsidRPr="009B38CB" w:rsidRDefault="00F31348" w:rsidP="00F31348">
      <w:pPr>
        <w:pStyle w:val="TimesWalid"/>
        <w:tabs>
          <w:tab w:val="left" w:pos="5103"/>
        </w:tabs>
        <w:spacing w:before="120" w:after="60" w:line="240" w:lineRule="auto"/>
        <w:jc w:val="right"/>
        <w:rPr>
          <w:rFonts w:ascii="Footlight MT Light" w:hAnsi="Footlight MT Light" w:cs="Andalus"/>
          <w:b/>
          <w:bCs/>
          <w:sz w:val="60"/>
          <w:szCs w:val="60"/>
        </w:rPr>
      </w:pPr>
    </w:p>
    <w:p w:rsidR="00EC7849" w:rsidRPr="009B38CB" w:rsidRDefault="00EC7849" w:rsidP="00EC7849">
      <w:pPr>
        <w:pStyle w:val="TimesWalid"/>
        <w:tabs>
          <w:tab w:val="left" w:pos="5103"/>
        </w:tabs>
        <w:spacing w:after="0" w:line="240" w:lineRule="auto"/>
        <w:jc w:val="right"/>
        <w:rPr>
          <w:rFonts w:ascii="Footlight MT Light" w:hAnsi="Footlight MT Light" w:cs="Andalus"/>
          <w:b/>
          <w:bCs/>
        </w:rPr>
      </w:pPr>
      <w:r w:rsidRPr="009B38CB">
        <w:rPr>
          <w:rFonts w:ascii="Footlight MT Light" w:hAnsi="Footlight MT Light" w:cstheme="majorBidi"/>
          <w:b/>
          <w:bCs/>
          <w:noProof/>
          <w:lang w:eastAsia="fr-FR"/>
        </w:rPr>
        <mc:AlternateContent>
          <mc:Choice Requires="wps">
            <w:drawing>
              <wp:inline distT="0" distB="0" distL="0" distR="0" wp14:anchorId="5BE9DC35" wp14:editId="35B1C661">
                <wp:extent cx="2160000" cy="0"/>
                <wp:effectExtent l="0" t="38100" r="12065" b="57150"/>
                <wp:docPr id="2" name="Connecteur droi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60000" cy="0"/>
                        </a:xfrm>
                        <a:prstGeom prst="line">
                          <a:avLst/>
                        </a:prstGeom>
                        <a:ln w="88900" cmpd="tri"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inline>
            </w:drawing>
          </mc:Choice>
          <mc:Fallback>
            <w:pict>
              <v:line id="Connecteur droit 2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170.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" strokecolor="black [3213]" strokeweight="7pt">
                <v:stroke linestyle="thickBetweenThin"/>
                <w10:anchorlock/>
              </v:line>
            </w:pict>
          </mc:Fallback>
        </mc:AlternateContent>
      </w:r>
    </w:p>
    <w:p w:rsidR="00EC7849" w:rsidRPr="009B38CB" w:rsidRDefault="00F31348" w:rsidP="00F31348">
      <w:pPr>
        <w:pStyle w:val="TimesWalid"/>
        <w:tabs>
          <w:tab w:val="left" w:pos="5103"/>
        </w:tabs>
        <w:spacing w:before="120" w:after="60" w:line="240" w:lineRule="auto"/>
        <w:jc w:val="center"/>
        <w:rPr>
          <w:rFonts w:ascii="Footlight MT Light" w:hAnsi="Footlight MT Light" w:cs="Andalus"/>
          <w:b/>
          <w:bCs/>
          <w:sz w:val="44"/>
          <w:szCs w:val="44"/>
        </w:rPr>
      </w:pPr>
      <w:r>
        <w:rPr>
          <w:rFonts w:ascii="Footlight MT Light" w:hAnsi="Footlight MT Light" w:cs="Andalus"/>
          <w:b/>
          <w:bCs/>
          <w:sz w:val="44"/>
          <w:szCs w:val="44"/>
        </w:rPr>
        <w:t>Résumé – Abstract</w:t>
      </w:r>
    </w:p>
    <w:p w:rsidR="00EC7849" w:rsidRPr="009B38CB" w:rsidRDefault="00EC7849" w:rsidP="00EC7849">
      <w:pPr>
        <w:pStyle w:val="TimesWalid"/>
        <w:tabs>
          <w:tab w:val="left" w:pos="5103"/>
        </w:tabs>
        <w:spacing w:after="0" w:line="240" w:lineRule="auto"/>
        <w:jc w:val="left"/>
        <w:rPr>
          <w:rFonts w:ascii="Footlight MT Light" w:hAnsi="Footlight MT Light" w:cstheme="majorBidi"/>
          <w:b/>
          <w:bCs/>
        </w:rPr>
      </w:pPr>
      <w:r w:rsidRPr="009B38CB">
        <w:rPr>
          <w:rFonts w:ascii="Footlight MT Light" w:hAnsi="Footlight MT Light" w:cstheme="majorBidi"/>
          <w:b/>
          <w:bCs/>
          <w:noProof/>
          <w:lang w:eastAsia="fr-FR"/>
        </w:rPr>
        <mc:AlternateContent>
          <mc:Choice Requires="wps">
            <w:drawing>
              <wp:inline distT="0" distB="0" distL="0" distR="0" wp14:anchorId="00144B03" wp14:editId="258E686A">
                <wp:extent cx="2160000" cy="0"/>
                <wp:effectExtent l="0" t="38100" r="12065" b="57150"/>
                <wp:docPr id="3" name="Connecteur droit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60000" cy="0"/>
                        </a:xfrm>
                        <a:prstGeom prst="line">
                          <a:avLst/>
                        </a:prstGeom>
                        <a:ln w="88900" cmpd="tri"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inline>
            </w:drawing>
          </mc:Choice>
          <mc:Fallback>
            <w:pict>
              <v:line id="Connecteur droit 3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170.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" strokecolor="black [3213]" strokeweight="7pt">
                <v:stroke linestyle="thickBetweenThin"/>
                <w10:anchorlock/>
              </v:line>
            </w:pict>
          </mc:Fallback>
        </mc:AlternateContent>
      </w:r>
    </w:p>
    <w:p w:rsidR="00EC7849" w:rsidRDefault="00EC7849" w:rsidP="00EC7849">
      <w:pPr>
        <w:pStyle w:val="TimesWalid"/>
        <w:tabs>
          <w:tab w:val="left" w:pos="5103"/>
        </w:tabs>
        <w:spacing w:after="0" w:line="240" w:lineRule="auto"/>
        <w:jc w:val="center"/>
        <w:rPr>
          <w:rFonts w:ascii="Footlight MT Light" w:hAnsi="Footlight MT Light" w:cstheme="majorBidi"/>
          <w:b/>
          <w:bCs/>
          <w:sz w:val="40"/>
          <w:szCs w:val="40"/>
        </w:rPr>
      </w:pPr>
    </w:p>
    <w:p w:rsidR="00A8782E" w:rsidRPr="009B38CB" w:rsidRDefault="00A8782E" w:rsidP="00EC7849">
      <w:pPr>
        <w:pStyle w:val="TimesWalid"/>
        <w:tabs>
          <w:tab w:val="left" w:pos="5103"/>
        </w:tabs>
        <w:spacing w:after="0" w:line="240" w:lineRule="auto"/>
        <w:jc w:val="center"/>
        <w:rPr>
          <w:rFonts w:ascii="Footlight MT Light" w:hAnsi="Footlight MT Light" w:cstheme="majorBidi"/>
          <w:b/>
          <w:bCs/>
          <w:sz w:val="40"/>
          <w:szCs w:val="40"/>
        </w:rPr>
      </w:pPr>
      <w:bookmarkStart w:id="0" w:name="_GoBack"/>
      <w:bookmarkEnd w:id="0"/>
    </w:p>
    <w:p w:rsidR="00D115F6" w:rsidRDefault="00D115F6" w:rsidP="00EC7849">
      <w:pPr>
        <w:pStyle w:val="Heading1"/>
        <w:jc w:val="center"/>
      </w:pPr>
      <w:r>
        <w:t>Résumé</w:t>
      </w:r>
    </w:p>
    <w:p w:rsidR="00BE731A" w:rsidRDefault="00BE731A" w:rsidP="00EC7849">
      <w:pPr>
        <w:pStyle w:val="Default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  <w:tab w:val="left" w:pos="9072"/>
        </w:tabs>
        <w:jc w:val="both"/>
        <w:rPr>
          <w:sz w:val="23"/>
          <w:szCs w:val="23"/>
        </w:rPr>
      </w:pPr>
    </w:p>
    <w:p w:rsidR="006F04FD" w:rsidRDefault="006F04FD" w:rsidP="008C482C">
      <w:pPr>
        <w:pStyle w:val="Default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  <w:tab w:val="left" w:pos="9072"/>
        </w:tabs>
        <w:jc w:val="both"/>
        <w:rPr>
          <w:sz w:val="23"/>
          <w:szCs w:val="23"/>
        </w:rPr>
      </w:pPr>
      <w:r w:rsidRPr="00863F63">
        <w:rPr>
          <w:sz w:val="23"/>
          <w:szCs w:val="23"/>
        </w:rPr>
        <w:tab/>
        <w:t>Le présent travail consiste en l’étude numérique de l’écoulement laminai</w:t>
      </w:r>
      <w:r w:rsidR="00A50BE9">
        <w:rPr>
          <w:sz w:val="23"/>
          <w:szCs w:val="23"/>
        </w:rPr>
        <w:t>re et stationnaire d’un fluide</w:t>
      </w:r>
      <w:r w:rsidRPr="00863F63">
        <w:rPr>
          <w:sz w:val="23"/>
          <w:szCs w:val="23"/>
        </w:rPr>
        <w:t xml:space="preserve"> </w:t>
      </w:r>
      <w:r w:rsidR="009C0679" w:rsidRPr="00863F63">
        <w:rPr>
          <w:sz w:val="23"/>
          <w:szCs w:val="23"/>
        </w:rPr>
        <w:t xml:space="preserve">de </w:t>
      </w:r>
      <w:r w:rsidRPr="00863F63">
        <w:rPr>
          <w:sz w:val="23"/>
          <w:szCs w:val="23"/>
        </w:rPr>
        <w:t xml:space="preserve">Casson </w:t>
      </w:r>
      <w:r w:rsidR="00CC167B">
        <w:rPr>
          <w:sz w:val="23"/>
          <w:szCs w:val="23"/>
        </w:rPr>
        <w:t xml:space="preserve">généralisé </w:t>
      </w:r>
      <w:r w:rsidRPr="00863F63">
        <w:rPr>
          <w:sz w:val="23"/>
          <w:szCs w:val="23"/>
        </w:rPr>
        <w:t>subissant un transfert thermique en mode de convection dans deux configurations géométriques différentes, à savoir : une conduite cylindr</w:t>
      </w:r>
      <w:r w:rsidR="00C607B5">
        <w:rPr>
          <w:sz w:val="23"/>
          <w:szCs w:val="23"/>
        </w:rPr>
        <w:t xml:space="preserve">ique inclinée isotherme et une conduite </w:t>
      </w:r>
      <w:r w:rsidRPr="00863F63">
        <w:rPr>
          <w:sz w:val="23"/>
          <w:szCs w:val="23"/>
        </w:rPr>
        <w:t>mun</w:t>
      </w:r>
      <w:r w:rsidR="005C2A4E">
        <w:rPr>
          <w:sz w:val="23"/>
          <w:szCs w:val="23"/>
        </w:rPr>
        <w:t>ie d’un obstacle à l’intérieur.</w:t>
      </w:r>
      <w:r w:rsidR="008C482C">
        <w:rPr>
          <w:sz w:val="23"/>
          <w:szCs w:val="23"/>
        </w:rPr>
        <w:t xml:space="preserve"> </w:t>
      </w:r>
      <w:r w:rsidRPr="00863F63">
        <w:rPr>
          <w:sz w:val="23"/>
          <w:szCs w:val="23"/>
        </w:rPr>
        <w:t>Les équations de conservation régissant l’écoulement et le transfert, sont discrétisées par le biais de la méthode des volumes finis</w:t>
      </w:r>
      <w:r w:rsidR="00D84391">
        <w:rPr>
          <w:sz w:val="23"/>
          <w:szCs w:val="23"/>
        </w:rPr>
        <w:t xml:space="preserve">, </w:t>
      </w:r>
      <w:r w:rsidRPr="00863F63">
        <w:rPr>
          <w:sz w:val="23"/>
          <w:szCs w:val="23"/>
        </w:rPr>
        <w:t xml:space="preserve">puis résolues par un code de calcul </w:t>
      </w:r>
      <w:r w:rsidR="00863F63">
        <w:rPr>
          <w:sz w:val="23"/>
          <w:szCs w:val="23"/>
        </w:rPr>
        <w:t xml:space="preserve">en langage Fortran, </w:t>
      </w:r>
      <w:r w:rsidRPr="00863F63">
        <w:rPr>
          <w:sz w:val="23"/>
          <w:szCs w:val="23"/>
        </w:rPr>
        <w:t>qui s</w:t>
      </w:r>
      <w:r w:rsidR="005C2A4E">
        <w:rPr>
          <w:sz w:val="23"/>
          <w:szCs w:val="23"/>
        </w:rPr>
        <w:t>e base sur l’algorithme SIMPLER</w:t>
      </w:r>
      <w:r w:rsidR="00764C89">
        <w:rPr>
          <w:sz w:val="23"/>
          <w:szCs w:val="23"/>
        </w:rPr>
        <w:t xml:space="preserve">. </w:t>
      </w:r>
      <w:r w:rsidRPr="00863F63">
        <w:rPr>
          <w:sz w:val="23"/>
          <w:szCs w:val="23"/>
        </w:rPr>
        <w:t>La validation du code de calcul a été vérifiée après comparaison de nos résultats ave</w:t>
      </w:r>
      <w:r w:rsidR="00033552">
        <w:rPr>
          <w:sz w:val="23"/>
          <w:szCs w:val="23"/>
        </w:rPr>
        <w:t>c ceux issus de la littérature.</w:t>
      </w:r>
      <w:r w:rsidR="008C482C">
        <w:rPr>
          <w:sz w:val="23"/>
          <w:szCs w:val="23"/>
        </w:rPr>
        <w:t xml:space="preserve"> </w:t>
      </w:r>
      <w:r w:rsidRPr="00863F63">
        <w:rPr>
          <w:sz w:val="23"/>
          <w:szCs w:val="23"/>
        </w:rPr>
        <w:t xml:space="preserve">L’analyse de l’influence de différents paramètres sur la structure </w:t>
      </w:r>
      <w:r w:rsidR="00BE731A">
        <w:rPr>
          <w:sz w:val="23"/>
          <w:szCs w:val="23"/>
        </w:rPr>
        <w:t xml:space="preserve">hydrodynamique </w:t>
      </w:r>
      <w:r w:rsidRPr="00863F63">
        <w:rPr>
          <w:sz w:val="23"/>
          <w:szCs w:val="23"/>
        </w:rPr>
        <w:t>de l’écoulement ainsi que sur l’intensité de l’échange thermique pour les deux géométries considérées, ont constitué les principaux objectifs de la présente étude.</w:t>
      </w:r>
    </w:p>
    <w:p w:rsidR="007D769D" w:rsidRDefault="007D769D" w:rsidP="00764C89">
      <w:pPr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  <w:tab w:val="left" w:pos="9072"/>
        </w:tabs>
        <w:rPr>
          <w:sz w:val="23"/>
          <w:szCs w:val="23"/>
        </w:rPr>
      </w:pPr>
    </w:p>
    <w:p w:rsidR="00BE731A" w:rsidRPr="00E70834" w:rsidRDefault="00BE731A" w:rsidP="00BE731A">
      <w:pPr>
        <w:pStyle w:val="Heading1"/>
        <w:jc w:val="center"/>
        <w:rPr>
          <w:lang w:val="en-US"/>
        </w:rPr>
      </w:pPr>
      <w:r w:rsidRPr="00E70834">
        <w:rPr>
          <w:lang w:val="en-US"/>
        </w:rPr>
        <w:t>Abstract</w:t>
      </w:r>
    </w:p>
    <w:p w:rsidR="00BE731A" w:rsidRPr="00E70834" w:rsidRDefault="00BE731A" w:rsidP="00BE731A">
      <w:pPr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  <w:tab w:val="left" w:pos="9072"/>
        </w:tabs>
        <w:rPr>
          <w:sz w:val="23"/>
          <w:szCs w:val="23"/>
          <w:lang w:val="en-US"/>
        </w:rPr>
      </w:pPr>
    </w:p>
    <w:p w:rsidR="00E70834" w:rsidRDefault="00582848" w:rsidP="008C482C">
      <w:pPr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  <w:tab w:val="left" w:pos="9072"/>
        </w:tabs>
        <w:rPr>
          <w:lang w:val="en-US"/>
        </w:rPr>
      </w:pPr>
      <w:r>
        <w:rPr>
          <w:lang w:val="en-US"/>
        </w:rPr>
        <w:tab/>
      </w:r>
      <w:r w:rsidR="00E70834" w:rsidRPr="00E70834">
        <w:rPr>
          <w:lang w:val="en-US"/>
        </w:rPr>
        <w:t xml:space="preserve">The present work consists of the numerical study of the </w:t>
      </w:r>
      <w:r w:rsidR="001A1152">
        <w:rPr>
          <w:lang w:val="en-US"/>
        </w:rPr>
        <w:t>steady</w:t>
      </w:r>
      <w:r w:rsidR="001A1152" w:rsidRPr="00E70834">
        <w:rPr>
          <w:lang w:val="en-US"/>
        </w:rPr>
        <w:t xml:space="preserve"> </w:t>
      </w:r>
      <w:r w:rsidR="00E70834" w:rsidRPr="00E70834">
        <w:rPr>
          <w:lang w:val="en-US"/>
        </w:rPr>
        <w:t>laminar</w:t>
      </w:r>
      <w:r w:rsidR="001A1152">
        <w:rPr>
          <w:lang w:val="en-US"/>
        </w:rPr>
        <w:t xml:space="preserve"> flow</w:t>
      </w:r>
      <w:r w:rsidR="00E70834" w:rsidRPr="00E70834">
        <w:rPr>
          <w:lang w:val="en-US"/>
        </w:rPr>
        <w:t xml:space="preserve"> of </w:t>
      </w:r>
      <w:r w:rsidR="005F3066" w:rsidRPr="005F3066">
        <w:rPr>
          <w:lang w:val="en-US"/>
        </w:rPr>
        <w:t xml:space="preserve">an incompressible </w:t>
      </w:r>
      <w:r w:rsidR="005F3066">
        <w:rPr>
          <w:lang w:val="en-US"/>
        </w:rPr>
        <w:t xml:space="preserve">non-Newtonian </w:t>
      </w:r>
      <w:r w:rsidR="005F3066" w:rsidRPr="005F3066">
        <w:rPr>
          <w:lang w:val="en-US"/>
        </w:rPr>
        <w:t xml:space="preserve">fluid </w:t>
      </w:r>
      <w:r w:rsidR="00E70834" w:rsidRPr="00E70834">
        <w:rPr>
          <w:lang w:val="en-US"/>
        </w:rPr>
        <w:t xml:space="preserve">obeying the rheological model of </w:t>
      </w:r>
      <w:r w:rsidR="00E70834">
        <w:rPr>
          <w:lang w:val="en-US"/>
        </w:rPr>
        <w:t xml:space="preserve">generalized </w:t>
      </w:r>
      <w:r w:rsidR="00E70834" w:rsidRPr="00E70834">
        <w:rPr>
          <w:lang w:val="en-US"/>
        </w:rPr>
        <w:t xml:space="preserve">Casson undergoing a </w:t>
      </w:r>
      <w:r w:rsidR="00B91342">
        <w:rPr>
          <w:lang w:val="en-US"/>
        </w:rPr>
        <w:t>convective heat</w:t>
      </w:r>
      <w:r w:rsidR="00E70834" w:rsidRPr="00E70834">
        <w:rPr>
          <w:lang w:val="en-US"/>
        </w:rPr>
        <w:t xml:space="preserve"> transfer in two different geometrical configurations, namely: an </w:t>
      </w:r>
      <w:r w:rsidR="0031202F">
        <w:rPr>
          <w:lang w:val="en-US"/>
        </w:rPr>
        <w:t xml:space="preserve">isothermal </w:t>
      </w:r>
      <w:r w:rsidR="001A1152">
        <w:rPr>
          <w:lang w:val="en-US"/>
        </w:rPr>
        <w:t>inclined</w:t>
      </w:r>
      <w:r w:rsidR="00E70834" w:rsidRPr="00E70834">
        <w:rPr>
          <w:lang w:val="en-US"/>
        </w:rPr>
        <w:t xml:space="preserve"> </w:t>
      </w:r>
      <w:r w:rsidR="0072625A">
        <w:rPr>
          <w:lang w:val="en-US"/>
        </w:rPr>
        <w:t>circular</w:t>
      </w:r>
      <w:r w:rsidR="00E70834" w:rsidRPr="00E70834">
        <w:rPr>
          <w:lang w:val="en-US"/>
        </w:rPr>
        <w:t xml:space="preserve"> </w:t>
      </w:r>
      <w:r w:rsidR="001A1152">
        <w:rPr>
          <w:lang w:val="en-US"/>
        </w:rPr>
        <w:t xml:space="preserve">pipe </w:t>
      </w:r>
      <w:r w:rsidR="00E70834" w:rsidRPr="00E70834">
        <w:rPr>
          <w:lang w:val="en-US"/>
        </w:rPr>
        <w:t xml:space="preserve">and a </w:t>
      </w:r>
      <w:r w:rsidR="00D84391" w:rsidRPr="00E70834">
        <w:rPr>
          <w:lang w:val="en-US"/>
        </w:rPr>
        <w:t xml:space="preserve">circular </w:t>
      </w:r>
      <w:r w:rsidR="00DE7A75">
        <w:rPr>
          <w:lang w:val="en-US"/>
        </w:rPr>
        <w:t>pipe</w:t>
      </w:r>
      <w:r w:rsidR="005C2A4E">
        <w:rPr>
          <w:lang w:val="en-US"/>
        </w:rPr>
        <w:t xml:space="preserve"> with an obstacle inside</w:t>
      </w:r>
      <w:r w:rsidR="00E70834" w:rsidRPr="00E70834">
        <w:rPr>
          <w:lang w:val="en-US"/>
        </w:rPr>
        <w:t>.</w:t>
      </w:r>
      <w:r w:rsidR="008C482C">
        <w:rPr>
          <w:lang w:val="en-US"/>
        </w:rPr>
        <w:t xml:space="preserve"> </w:t>
      </w:r>
      <w:r w:rsidR="005F3066">
        <w:rPr>
          <w:lang w:val="en-US"/>
        </w:rPr>
        <w:t>B</w:t>
      </w:r>
      <w:r w:rsidR="005F3066" w:rsidRPr="00E70834">
        <w:rPr>
          <w:lang w:val="en-US"/>
        </w:rPr>
        <w:t>y means of finite volume method</w:t>
      </w:r>
      <w:r w:rsidR="005F3066">
        <w:rPr>
          <w:lang w:val="en-US"/>
        </w:rPr>
        <w:t>, t</w:t>
      </w:r>
      <w:r w:rsidR="00996DCA" w:rsidRPr="00996DCA">
        <w:rPr>
          <w:lang w:val="en-US"/>
        </w:rPr>
        <w:t>he governing equations are put in the form of an algebraic equation which is solved using the SIMPLER</w:t>
      </w:r>
      <w:r w:rsidR="00616FF6">
        <w:rPr>
          <w:lang w:val="en-US"/>
        </w:rPr>
        <w:t xml:space="preserve"> algorithm</w:t>
      </w:r>
      <w:r w:rsidR="00830861" w:rsidRPr="00830861">
        <w:rPr>
          <w:lang w:val="en-US"/>
        </w:rPr>
        <w:t>. The validity of the present computing program was confirmed by comparing the resul</w:t>
      </w:r>
      <w:r w:rsidR="00830861">
        <w:rPr>
          <w:lang w:val="en-US"/>
        </w:rPr>
        <w:t>ts with those of the literature</w:t>
      </w:r>
      <w:r w:rsidR="00033552">
        <w:rPr>
          <w:lang w:val="en-US"/>
        </w:rPr>
        <w:t>.</w:t>
      </w:r>
      <w:r w:rsidR="008C482C">
        <w:rPr>
          <w:lang w:val="en-US"/>
        </w:rPr>
        <w:t xml:space="preserve"> </w:t>
      </w:r>
      <w:r w:rsidR="00DE7A75" w:rsidRPr="00DE7A75">
        <w:rPr>
          <w:lang w:val="en-US"/>
        </w:rPr>
        <w:t>The analysis of the influence of various parameters on the stru</w:t>
      </w:r>
      <w:r w:rsidR="001E7B9E">
        <w:rPr>
          <w:lang w:val="en-US"/>
        </w:rPr>
        <w:t xml:space="preserve">cture hydrodynamic </w:t>
      </w:r>
      <w:r w:rsidR="007D769D">
        <w:rPr>
          <w:lang w:val="en-US"/>
        </w:rPr>
        <w:t xml:space="preserve">of the flow </w:t>
      </w:r>
      <w:r w:rsidR="00DE7A75" w:rsidRPr="00DE7A75">
        <w:rPr>
          <w:lang w:val="en-US"/>
        </w:rPr>
        <w:t>as well as on the intensity of the thermal exchange for both considered geometries, established</w:t>
      </w:r>
      <w:r w:rsidR="007D769D">
        <w:rPr>
          <w:lang w:val="en-US"/>
        </w:rPr>
        <w:t xml:space="preserve"> </w:t>
      </w:r>
      <w:r w:rsidR="00DE7A75" w:rsidRPr="00DE7A75">
        <w:rPr>
          <w:lang w:val="en-US"/>
        </w:rPr>
        <w:t>the main objectives of the present study.</w:t>
      </w:r>
    </w:p>
    <w:sectPr w:rsidR="00E70834" w:rsidSect="00423518">
      <w:headerReference w:type="default" r:id="rId7"/>
      <w:footerReference w:type="default" r:id="rId8"/>
      <w:pgSz w:w="11906" w:h="16838"/>
      <w:pgMar w:top="1418" w:right="1418" w:bottom="1418" w:left="1418" w:header="709" w:footer="709" w:gutter="0"/>
      <w:pgNumType w:fmt="upperRoman" w:start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02DA" w:rsidRDefault="00B302DA" w:rsidP="00941D5A">
      <w:r>
        <w:separator/>
      </w:r>
    </w:p>
  </w:endnote>
  <w:endnote w:type="continuationSeparator" w:id="0">
    <w:p w:rsidR="00B302DA" w:rsidRDefault="00B302DA" w:rsidP="00941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66412713"/>
      <w:docPartObj>
        <w:docPartGallery w:val="Page Numbers (Bottom of Page)"/>
        <w:docPartUnique/>
      </w:docPartObj>
    </w:sdtPr>
    <w:sdtEndPr/>
    <w:sdtContent>
      <w:p w:rsidR="00423518" w:rsidRDefault="00423518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8782E">
          <w:rPr>
            <w:noProof/>
          </w:rPr>
          <w:t>III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02DA" w:rsidRDefault="00B302DA" w:rsidP="00941D5A">
      <w:r>
        <w:separator/>
      </w:r>
    </w:p>
  </w:footnote>
  <w:footnote w:type="continuationSeparator" w:id="0">
    <w:p w:rsidR="00B302DA" w:rsidRDefault="00B302DA" w:rsidP="00941D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1D5A" w:rsidRPr="009F5B51" w:rsidRDefault="00941D5A" w:rsidP="007D769D">
    <w:pPr>
      <w:pStyle w:val="Header"/>
      <w:bidi/>
      <w:jc w:val="left"/>
      <w:rPr>
        <w:i/>
        <w:iCs/>
        <w:sz w:val="18"/>
        <w:szCs w:val="18"/>
        <w:lang w:bidi="ar-DZ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15F6"/>
    <w:rsid w:val="0002682D"/>
    <w:rsid w:val="00033552"/>
    <w:rsid w:val="000B5539"/>
    <w:rsid w:val="001061F5"/>
    <w:rsid w:val="00192E77"/>
    <w:rsid w:val="001A1152"/>
    <w:rsid w:val="001D51B9"/>
    <w:rsid w:val="001E7B9E"/>
    <w:rsid w:val="001F6CA9"/>
    <w:rsid w:val="00230EFE"/>
    <w:rsid w:val="00281777"/>
    <w:rsid w:val="0031202F"/>
    <w:rsid w:val="00355CCD"/>
    <w:rsid w:val="00423518"/>
    <w:rsid w:val="00582848"/>
    <w:rsid w:val="005C2A4E"/>
    <w:rsid w:val="005F3066"/>
    <w:rsid w:val="00616FF6"/>
    <w:rsid w:val="006F04FD"/>
    <w:rsid w:val="0071118E"/>
    <w:rsid w:val="0072625A"/>
    <w:rsid w:val="00764C89"/>
    <w:rsid w:val="00772EA0"/>
    <w:rsid w:val="00776208"/>
    <w:rsid w:val="007C22E1"/>
    <w:rsid w:val="007D769D"/>
    <w:rsid w:val="00830861"/>
    <w:rsid w:val="00863F63"/>
    <w:rsid w:val="008C482C"/>
    <w:rsid w:val="00941D5A"/>
    <w:rsid w:val="00996DCA"/>
    <w:rsid w:val="009C0679"/>
    <w:rsid w:val="009F3D74"/>
    <w:rsid w:val="009F5B51"/>
    <w:rsid w:val="00A164B2"/>
    <w:rsid w:val="00A50BE9"/>
    <w:rsid w:val="00A8782E"/>
    <w:rsid w:val="00B24E33"/>
    <w:rsid w:val="00B250C8"/>
    <w:rsid w:val="00B302DA"/>
    <w:rsid w:val="00B91342"/>
    <w:rsid w:val="00BE731A"/>
    <w:rsid w:val="00BF00A3"/>
    <w:rsid w:val="00C607B5"/>
    <w:rsid w:val="00CC167B"/>
    <w:rsid w:val="00D115F6"/>
    <w:rsid w:val="00D70B23"/>
    <w:rsid w:val="00D84391"/>
    <w:rsid w:val="00DA5D4D"/>
    <w:rsid w:val="00DE7A75"/>
    <w:rsid w:val="00E36D08"/>
    <w:rsid w:val="00E70834"/>
    <w:rsid w:val="00EC399B"/>
    <w:rsid w:val="00EC7849"/>
    <w:rsid w:val="00F31348"/>
    <w:rsid w:val="00FA0703"/>
    <w:rsid w:val="00FE6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ajorBidi" w:eastAsiaTheme="minorHAnsi" w:hAnsiTheme="majorBidi" w:cstheme="majorBidi"/>
        <w:sz w:val="24"/>
        <w:szCs w:val="24"/>
        <w:lang w:val="fr-FR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0B23"/>
  </w:style>
  <w:style w:type="paragraph" w:styleId="Heading1">
    <w:name w:val="heading 1"/>
    <w:basedOn w:val="Normal"/>
    <w:next w:val="Normal"/>
    <w:link w:val="Heading1Char"/>
    <w:uiPriority w:val="9"/>
    <w:qFormat/>
    <w:rsid w:val="00D70B23"/>
    <w:pPr>
      <w:keepNext/>
      <w:keepLines/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</w:tabs>
      <w:outlineLvl w:val="0"/>
    </w:pPr>
    <w:rPr>
      <w:rFonts w:ascii="Times New Roman" w:eastAsiaTheme="majorEastAsia" w:hAnsi="Times New Roman" w:cs="Times New Roman"/>
      <w:b/>
      <w:bCs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70B23"/>
    <w:pPr>
      <w:keepNext/>
      <w:keepLines/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</w:tabs>
      <w:outlineLvl w:val="1"/>
    </w:pPr>
    <w:rPr>
      <w:rFonts w:ascii="Times New Roman" w:eastAsiaTheme="majorEastAsia" w:hAnsi="Times New Roman" w:cs="Times New Roman"/>
      <w:b/>
      <w:bCs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70B23"/>
    <w:pPr>
      <w:keepNext/>
      <w:keepLines/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</w:tabs>
      <w:outlineLvl w:val="2"/>
    </w:pPr>
    <w:rPr>
      <w:rFonts w:ascii="Times New Roman" w:eastAsiaTheme="majorEastAsia" w:hAnsi="Times New Roman" w:cs="Times New Roman"/>
      <w:b/>
      <w:bCs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70B23"/>
    <w:pPr>
      <w:keepNext/>
      <w:keepLines/>
      <w:tabs>
        <w:tab w:val="left" w:leader="dot" w:pos="567"/>
        <w:tab w:val="left" w:pos="1134"/>
        <w:tab w:val="left" w:pos="1701"/>
        <w:tab w:val="left" w:pos="2268"/>
        <w:tab w:val="left" w:pos="2835"/>
        <w:tab w:val="left" w:pos="3969"/>
        <w:tab w:val="left" w:pos="4536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</w:tabs>
      <w:outlineLvl w:val="3"/>
    </w:pPr>
    <w:rPr>
      <w:rFonts w:ascii="Times New Roman" w:eastAsiaTheme="majorEastAsia" w:hAnsi="Times New Roman" w:cs="Times New Roman"/>
      <w:b/>
      <w:bCs/>
      <w:i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D70B23"/>
    <w:pPr>
      <w:keepNext/>
      <w:keepLines/>
      <w:outlineLvl w:val="4"/>
    </w:pPr>
    <w:rPr>
      <w:rFonts w:ascii="Times New Roman" w:eastAsiaTheme="majorEastAsia" w:hAnsi="Times New Roman" w:cs="Times New Roman"/>
      <w:b/>
      <w:bCs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D70B23"/>
    <w:pPr>
      <w:keepNext/>
      <w:keepLines/>
      <w:tabs>
        <w:tab w:val="left" w:pos="567"/>
        <w:tab w:val="left" w:pos="1134"/>
        <w:tab w:val="left" w:pos="1701"/>
        <w:tab w:val="left" w:pos="2268"/>
        <w:tab w:val="left" w:pos="2835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</w:tabs>
      <w:outlineLvl w:val="5"/>
    </w:pPr>
    <w:rPr>
      <w:rFonts w:ascii="Times New Roman" w:eastAsiaTheme="majorEastAsia" w:hAnsi="Times New Roman" w:cs="Times New Roma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0B23"/>
    <w:rPr>
      <w:rFonts w:ascii="Times New Roman" w:eastAsiaTheme="majorEastAsia" w:hAnsi="Times New Roman" w:cs="Times New Roman"/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D70B23"/>
    <w:rPr>
      <w:rFonts w:ascii="Times New Roman" w:eastAsiaTheme="majorEastAsia" w:hAnsi="Times New Roman" w:cs="Times New Roman"/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rsid w:val="00D70B23"/>
    <w:rPr>
      <w:rFonts w:ascii="Times New Roman" w:eastAsiaTheme="majorEastAsia" w:hAnsi="Times New Roman" w:cs="Times New Roman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rsid w:val="00D70B23"/>
    <w:rPr>
      <w:rFonts w:ascii="Times New Roman" w:eastAsiaTheme="majorEastAsia" w:hAnsi="Times New Roman" w:cs="Times New Roman"/>
      <w:b/>
      <w:bCs/>
      <w:iCs/>
    </w:rPr>
  </w:style>
  <w:style w:type="character" w:customStyle="1" w:styleId="Heading5Char">
    <w:name w:val="Heading 5 Char"/>
    <w:basedOn w:val="DefaultParagraphFont"/>
    <w:link w:val="Heading5"/>
    <w:uiPriority w:val="9"/>
    <w:rsid w:val="00D70B23"/>
    <w:rPr>
      <w:rFonts w:ascii="Times New Roman" w:eastAsiaTheme="majorEastAsia" w:hAnsi="Times New Roman" w:cs="Times New Roman"/>
      <w:b/>
      <w:bCs/>
    </w:rPr>
  </w:style>
  <w:style w:type="character" w:customStyle="1" w:styleId="Heading6Char">
    <w:name w:val="Heading 6 Char"/>
    <w:basedOn w:val="DefaultParagraphFont"/>
    <w:link w:val="Heading6"/>
    <w:uiPriority w:val="9"/>
    <w:rsid w:val="00D70B23"/>
    <w:rPr>
      <w:rFonts w:ascii="Times New Roman" w:eastAsiaTheme="majorEastAsia" w:hAnsi="Times New Roman" w:cs="Times New Roman"/>
      <w:b/>
      <w:bCs/>
    </w:rPr>
  </w:style>
  <w:style w:type="paragraph" w:styleId="Header">
    <w:name w:val="header"/>
    <w:basedOn w:val="Normal"/>
    <w:link w:val="HeaderChar"/>
    <w:uiPriority w:val="99"/>
    <w:unhideWhenUsed/>
    <w:rsid w:val="00941D5A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41D5A"/>
  </w:style>
  <w:style w:type="paragraph" w:styleId="Footer">
    <w:name w:val="footer"/>
    <w:basedOn w:val="Normal"/>
    <w:link w:val="FooterChar"/>
    <w:uiPriority w:val="99"/>
    <w:unhideWhenUsed/>
    <w:rsid w:val="00941D5A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41D5A"/>
  </w:style>
  <w:style w:type="paragraph" w:customStyle="1" w:styleId="Default">
    <w:name w:val="Default"/>
    <w:rsid w:val="006F04FD"/>
    <w:pPr>
      <w:autoSpaceDE w:val="0"/>
      <w:autoSpaceDN w:val="0"/>
      <w:adjustRightInd w:val="0"/>
      <w:jc w:val="left"/>
    </w:pPr>
    <w:rPr>
      <w:rFonts w:ascii="Times New Roman" w:hAnsi="Times New Roman" w:cs="Times New Roman"/>
      <w:color w:val="000000"/>
    </w:rPr>
  </w:style>
  <w:style w:type="paragraph" w:customStyle="1" w:styleId="TimesWalid">
    <w:name w:val="Times_Walid"/>
    <w:basedOn w:val="Normal"/>
    <w:rsid w:val="00EC7849"/>
    <w:pPr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</w:tabs>
      <w:spacing w:after="200" w:line="276" w:lineRule="auto"/>
    </w:pPr>
    <w:rPr>
      <w:rFonts w:ascii="Times New Roman" w:eastAsia="Calibri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ajorBidi" w:eastAsiaTheme="minorHAnsi" w:hAnsiTheme="majorBidi" w:cstheme="majorBidi"/>
        <w:sz w:val="24"/>
        <w:szCs w:val="24"/>
        <w:lang w:val="fr-FR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0B23"/>
  </w:style>
  <w:style w:type="paragraph" w:styleId="Heading1">
    <w:name w:val="heading 1"/>
    <w:basedOn w:val="Normal"/>
    <w:next w:val="Normal"/>
    <w:link w:val="Heading1Char"/>
    <w:uiPriority w:val="9"/>
    <w:qFormat/>
    <w:rsid w:val="00D70B23"/>
    <w:pPr>
      <w:keepNext/>
      <w:keepLines/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</w:tabs>
      <w:outlineLvl w:val="0"/>
    </w:pPr>
    <w:rPr>
      <w:rFonts w:ascii="Times New Roman" w:eastAsiaTheme="majorEastAsia" w:hAnsi="Times New Roman" w:cs="Times New Roman"/>
      <w:b/>
      <w:bCs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70B23"/>
    <w:pPr>
      <w:keepNext/>
      <w:keepLines/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</w:tabs>
      <w:outlineLvl w:val="1"/>
    </w:pPr>
    <w:rPr>
      <w:rFonts w:ascii="Times New Roman" w:eastAsiaTheme="majorEastAsia" w:hAnsi="Times New Roman" w:cs="Times New Roman"/>
      <w:b/>
      <w:bCs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70B23"/>
    <w:pPr>
      <w:keepNext/>
      <w:keepLines/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</w:tabs>
      <w:outlineLvl w:val="2"/>
    </w:pPr>
    <w:rPr>
      <w:rFonts w:ascii="Times New Roman" w:eastAsiaTheme="majorEastAsia" w:hAnsi="Times New Roman" w:cs="Times New Roman"/>
      <w:b/>
      <w:bCs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70B23"/>
    <w:pPr>
      <w:keepNext/>
      <w:keepLines/>
      <w:tabs>
        <w:tab w:val="left" w:leader="dot" w:pos="567"/>
        <w:tab w:val="left" w:pos="1134"/>
        <w:tab w:val="left" w:pos="1701"/>
        <w:tab w:val="left" w:pos="2268"/>
        <w:tab w:val="left" w:pos="2835"/>
        <w:tab w:val="left" w:pos="3969"/>
        <w:tab w:val="left" w:pos="4536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</w:tabs>
      <w:outlineLvl w:val="3"/>
    </w:pPr>
    <w:rPr>
      <w:rFonts w:ascii="Times New Roman" w:eastAsiaTheme="majorEastAsia" w:hAnsi="Times New Roman" w:cs="Times New Roman"/>
      <w:b/>
      <w:bCs/>
      <w:i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D70B23"/>
    <w:pPr>
      <w:keepNext/>
      <w:keepLines/>
      <w:outlineLvl w:val="4"/>
    </w:pPr>
    <w:rPr>
      <w:rFonts w:ascii="Times New Roman" w:eastAsiaTheme="majorEastAsia" w:hAnsi="Times New Roman" w:cs="Times New Roman"/>
      <w:b/>
      <w:bCs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D70B23"/>
    <w:pPr>
      <w:keepNext/>
      <w:keepLines/>
      <w:tabs>
        <w:tab w:val="left" w:pos="567"/>
        <w:tab w:val="left" w:pos="1134"/>
        <w:tab w:val="left" w:pos="1701"/>
        <w:tab w:val="left" w:pos="2268"/>
        <w:tab w:val="left" w:pos="2835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</w:tabs>
      <w:outlineLvl w:val="5"/>
    </w:pPr>
    <w:rPr>
      <w:rFonts w:ascii="Times New Roman" w:eastAsiaTheme="majorEastAsia" w:hAnsi="Times New Roman" w:cs="Times New Roma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0B23"/>
    <w:rPr>
      <w:rFonts w:ascii="Times New Roman" w:eastAsiaTheme="majorEastAsia" w:hAnsi="Times New Roman" w:cs="Times New Roman"/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D70B23"/>
    <w:rPr>
      <w:rFonts w:ascii="Times New Roman" w:eastAsiaTheme="majorEastAsia" w:hAnsi="Times New Roman" w:cs="Times New Roman"/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rsid w:val="00D70B23"/>
    <w:rPr>
      <w:rFonts w:ascii="Times New Roman" w:eastAsiaTheme="majorEastAsia" w:hAnsi="Times New Roman" w:cs="Times New Roman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rsid w:val="00D70B23"/>
    <w:rPr>
      <w:rFonts w:ascii="Times New Roman" w:eastAsiaTheme="majorEastAsia" w:hAnsi="Times New Roman" w:cs="Times New Roman"/>
      <w:b/>
      <w:bCs/>
      <w:iCs/>
    </w:rPr>
  </w:style>
  <w:style w:type="character" w:customStyle="1" w:styleId="Heading5Char">
    <w:name w:val="Heading 5 Char"/>
    <w:basedOn w:val="DefaultParagraphFont"/>
    <w:link w:val="Heading5"/>
    <w:uiPriority w:val="9"/>
    <w:rsid w:val="00D70B23"/>
    <w:rPr>
      <w:rFonts w:ascii="Times New Roman" w:eastAsiaTheme="majorEastAsia" w:hAnsi="Times New Roman" w:cs="Times New Roman"/>
      <w:b/>
      <w:bCs/>
    </w:rPr>
  </w:style>
  <w:style w:type="character" w:customStyle="1" w:styleId="Heading6Char">
    <w:name w:val="Heading 6 Char"/>
    <w:basedOn w:val="DefaultParagraphFont"/>
    <w:link w:val="Heading6"/>
    <w:uiPriority w:val="9"/>
    <w:rsid w:val="00D70B23"/>
    <w:rPr>
      <w:rFonts w:ascii="Times New Roman" w:eastAsiaTheme="majorEastAsia" w:hAnsi="Times New Roman" w:cs="Times New Roman"/>
      <w:b/>
      <w:bCs/>
    </w:rPr>
  </w:style>
  <w:style w:type="paragraph" w:styleId="Header">
    <w:name w:val="header"/>
    <w:basedOn w:val="Normal"/>
    <w:link w:val="HeaderChar"/>
    <w:uiPriority w:val="99"/>
    <w:unhideWhenUsed/>
    <w:rsid w:val="00941D5A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41D5A"/>
  </w:style>
  <w:style w:type="paragraph" w:styleId="Footer">
    <w:name w:val="footer"/>
    <w:basedOn w:val="Normal"/>
    <w:link w:val="FooterChar"/>
    <w:uiPriority w:val="99"/>
    <w:unhideWhenUsed/>
    <w:rsid w:val="00941D5A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41D5A"/>
  </w:style>
  <w:style w:type="paragraph" w:customStyle="1" w:styleId="Default">
    <w:name w:val="Default"/>
    <w:rsid w:val="006F04FD"/>
    <w:pPr>
      <w:autoSpaceDE w:val="0"/>
      <w:autoSpaceDN w:val="0"/>
      <w:adjustRightInd w:val="0"/>
      <w:jc w:val="left"/>
    </w:pPr>
    <w:rPr>
      <w:rFonts w:ascii="Times New Roman" w:hAnsi="Times New Roman" w:cs="Times New Roman"/>
      <w:color w:val="000000"/>
    </w:rPr>
  </w:style>
  <w:style w:type="paragraph" w:customStyle="1" w:styleId="TimesWalid">
    <w:name w:val="Times_Walid"/>
    <w:basedOn w:val="Normal"/>
    <w:rsid w:val="00EC7849"/>
    <w:pPr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</w:tabs>
      <w:spacing w:after="200" w:line="276" w:lineRule="auto"/>
    </w:pPr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278</Words>
  <Characters>1534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Walid</dc:creator>
  <cp:lastModifiedBy>SNE Welid</cp:lastModifiedBy>
  <cp:revision>36</cp:revision>
  <dcterms:created xsi:type="dcterms:W3CDTF">2013-04-19T22:45:00Z</dcterms:created>
  <dcterms:modified xsi:type="dcterms:W3CDTF">2013-06-17T14:45:00Z</dcterms:modified>
</cp:coreProperties>
</file>