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0222" w:rsidRDefault="00E20222" w:rsidP="00E20222">
      <w:r>
        <w:t>L'objectif de ce travail est l'étude de l'adsorption en batch d'un métal le cadmium sur un tensioactif anionique (SDS).</w:t>
      </w:r>
    </w:p>
    <w:p w:rsidR="00E20222" w:rsidRDefault="00E20222" w:rsidP="00E20222"/>
    <w:p w:rsidR="00E20222" w:rsidRDefault="00E20222" w:rsidP="00E20222">
      <w:r>
        <w:t xml:space="preserve">Une étude paramétrique a été effectuée pour examiner l'influence de certains paramètres opératoires sur le rendement d'adsorption à savoir : la concentration initiale en cadmium, la masse de l'adsorbant, la vitesse d'agitation, le pH et la température de la solution. Les résultats sont prometteurs. En effet, un rendement d'adsorption de 97% est atteint dans les conditions opératoires  suivantes : concentration en métal = 100mg L-1, pH = 6, masse de l'adsorbant = 20mM, vitesse d'agitation = 250 trs/min et une température = 20 °C. </w:t>
      </w:r>
    </w:p>
    <w:p w:rsidR="00E20222" w:rsidRDefault="00E20222" w:rsidP="00E20222">
      <w:r>
        <w:t xml:space="preserve"> Par ailleurs, l'étude cinétique a montré que l'équilibre est atteint au bout des 20 premières minutes de contact. L'isotherme d'adsorption du cadmium sur le SDS a été étudiée en examinant l'application de trois modèles différents : Langmuir, Freundlich et Dubinin-Radushkevich. Les résultats montrent que les modèles de Freundlich et  Dubinin-Radushkevich s'appliquent bien aux résultats expérimentaux. Toutefois, le modèle de Dubinin-Radushkevich (D-R) décrit parfaitement les résultats expérimentaux dans toute la gamme de concentrations en cadmium examinées avec un coefficient de corrélation R2 = 0,999 proche de l'unité. </w:t>
      </w:r>
    </w:p>
    <w:p w:rsidR="00E20222" w:rsidRDefault="00E20222" w:rsidP="00E20222">
      <w:r>
        <w:t xml:space="preserve"> La détermination des paramètres thermodynamiques a permis de conclure que le processus d'adsorption du cadmium sur le SDS est spontané (?G° &lt;0), exothermique (?H°&lt; 0). Les résultats ont révélé que le modèle de réaction de surface de pseudo second ordre décrit convenablement la cinétique d'adsorption du cadmium sur le SDS. Par ailleurs, les résultats obtenus pour les modèles de transfert de masse semblent être intéressants mais non concluants.         </w:t>
      </w:r>
    </w:p>
    <w:p w:rsidR="00C10AC7" w:rsidRDefault="00E20222" w:rsidP="00E20222">
      <w:r>
        <w:t xml:space="preserve"> Enfin, la méthode des plans d'expériences a permis d'établir un modèle mathématique qui exprime le rendement d'adsorption du cadmium sur le tensioactif, en fonction des facteurs influents. Le modèle établi est parfaitement valide dans le domaine d'étude.</w:t>
      </w:r>
      <w:r>
        <w:cr/>
      </w:r>
    </w:p>
    <w:sectPr w:rsidR="00C10AC7" w:rsidSect="00C10AC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20222"/>
    <w:rsid w:val="00C10AC7"/>
    <w:rsid w:val="00E202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0AC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307</Words>
  <Characters>1692</Characters>
  <Application>Microsoft Office Word</Application>
  <DocSecurity>0</DocSecurity>
  <Lines>14</Lines>
  <Paragraphs>3</Paragraphs>
  <ScaleCrop>false</ScaleCrop>
  <Company/>
  <LinksUpToDate>false</LinksUpToDate>
  <CharactersWithSpaces>1996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2015-10-26T12:51:00Z</dcterms:created>
  <dcterms:modified xsi:type="dcterms:W3CDTF">2015-10-26T12:52:00Z</dcterms:modified>
</cp:coreProperties>
</file>