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1EF6" w:rsidRDefault="007F1EF6" w:rsidP="007F1EF6">
      <w:r>
        <w:t>Depuis une dizaine d’année notre laboratoire a fait plusieurs études sur la génération d’impulsions dans le</w:t>
      </w:r>
    </w:p>
    <w:p w:rsidR="007F1EF6" w:rsidRDefault="007F1EF6" w:rsidP="007F1EF6">
      <w:r>
        <w:t xml:space="preserve"> laser à CO2 avec un absorbant saturable. On a utilisé la technique de modulation passive et le SF6 comme</w:t>
      </w:r>
    </w:p>
    <w:p w:rsidR="007F1EF6" w:rsidRDefault="007F1EF6" w:rsidP="007F1EF6">
      <w:r>
        <w:t xml:space="preserve"> absorbant saturable. Les impulsons obtenus ont des caractéristique qui dépendent de plusieurs paramètres</w:t>
      </w:r>
    </w:p>
    <w:p w:rsidR="007F1EF6" w:rsidRDefault="007F1EF6" w:rsidP="007F1EF6">
      <w:r>
        <w:t xml:space="preserve"> intrinsèque au laser. Le modèle théorique utilisé nous a permet d’étudier l’influence de plusieurs paramètres</w:t>
      </w:r>
    </w:p>
    <w:p w:rsidR="007F1EF6" w:rsidRDefault="007F1EF6" w:rsidP="007F1EF6">
      <w:r>
        <w:t xml:space="preserve"> et les résultats obtenus restent correctes au regard des résultats expérimentaux observés. On a montré que</w:t>
      </w:r>
    </w:p>
    <w:p w:rsidR="007F1EF6" w:rsidRDefault="007F1EF6" w:rsidP="007F1EF6">
      <w:r>
        <w:t xml:space="preserve"> le paramètre important qui influe sur la forme et les caractéristiques de l’impulsion sont les pertes dans la</w:t>
      </w:r>
    </w:p>
    <w:p w:rsidR="003149D8" w:rsidRDefault="007F1EF6" w:rsidP="007F1EF6">
      <w:r>
        <w:t xml:space="preserve"> cavité ou autrement son facteur de qualité.  </w:t>
      </w:r>
    </w:p>
    <w:sectPr w:rsidR="003149D8" w:rsidSect="003149D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7F1EF6"/>
    <w:rsid w:val="003149D8"/>
    <w:rsid w:val="007F1E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49D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107</Words>
  <Characters>590</Characters>
  <Application>Microsoft Office Word</Application>
  <DocSecurity>0</DocSecurity>
  <Lines>4</Lines>
  <Paragraphs>1</Paragraphs>
  <ScaleCrop>false</ScaleCrop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2015-01-19T10:16:00Z</dcterms:created>
  <dcterms:modified xsi:type="dcterms:W3CDTF">2015-01-19T10:16:00Z</dcterms:modified>
</cp:coreProperties>
</file>