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1548" w:rsidRDefault="00801548" w:rsidP="004D63E6">
      <w:pPr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801548" w:rsidRDefault="00801548" w:rsidP="004D63E6">
      <w:pPr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801548" w:rsidRDefault="00801548" w:rsidP="004D63E6">
      <w:pPr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801548" w:rsidRDefault="00801548" w:rsidP="004D63E6">
      <w:pPr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801548" w:rsidRDefault="00801548" w:rsidP="004D63E6">
      <w:pPr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C436F8" w:rsidRPr="00C436F8" w:rsidRDefault="00C436F8" w:rsidP="004D63E6">
      <w:pPr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C436F8">
        <w:rPr>
          <w:rFonts w:asciiTheme="majorBidi" w:hAnsiTheme="majorBidi" w:cstheme="majorBidi"/>
          <w:b/>
          <w:bCs/>
          <w:sz w:val="24"/>
          <w:szCs w:val="24"/>
        </w:rPr>
        <w:t xml:space="preserve">Résumé </w:t>
      </w:r>
    </w:p>
    <w:p w:rsidR="00234925" w:rsidRDefault="00234925" w:rsidP="004D63E6">
      <w:pPr>
        <w:spacing w:line="24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L’Algérie est connue par une hétérogénéité de ses bassins versants appartenant aux différents étages bioclimatique</w:t>
      </w:r>
      <w:r w:rsidR="006E3603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 xml:space="preserve">, d’où une grande variabilité de biotopes et une grande biodiversité. La raison pour laquelle il est nécessaire de connaitre cette faune Algérienne et d’actualiser les données anciennes. </w:t>
      </w:r>
      <w:r w:rsidR="006E3603">
        <w:rPr>
          <w:rFonts w:asciiTheme="majorBidi" w:hAnsiTheme="majorBidi" w:cstheme="majorBidi"/>
          <w:sz w:val="24"/>
          <w:szCs w:val="24"/>
        </w:rPr>
        <w:t xml:space="preserve"> </w:t>
      </w:r>
    </w:p>
    <w:p w:rsidR="00234925" w:rsidRPr="001A67E0" w:rsidRDefault="00234925" w:rsidP="00FF540C">
      <w:pPr>
        <w:spacing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1A67E0">
        <w:rPr>
          <w:rFonts w:asciiTheme="majorBidi" w:hAnsiTheme="majorBidi" w:cstheme="majorBidi"/>
          <w:sz w:val="24"/>
          <w:szCs w:val="24"/>
        </w:rPr>
        <w:t>L’échantillonnage d</w:t>
      </w:r>
      <w:r>
        <w:rPr>
          <w:rFonts w:asciiTheme="majorBidi" w:hAnsiTheme="majorBidi" w:cstheme="majorBidi"/>
          <w:sz w:val="24"/>
          <w:szCs w:val="24"/>
        </w:rPr>
        <w:t>e</w:t>
      </w:r>
      <w:r w:rsidRPr="001A67E0">
        <w:rPr>
          <w:rFonts w:asciiTheme="majorBidi" w:hAnsiTheme="majorBidi" w:cstheme="majorBidi"/>
          <w:sz w:val="24"/>
          <w:szCs w:val="24"/>
        </w:rPr>
        <w:t xml:space="preserve"> ce travail est fait sur 29 lacs de barrage de l’Algérie</w:t>
      </w:r>
      <w:r>
        <w:rPr>
          <w:rFonts w:asciiTheme="majorBidi" w:hAnsiTheme="majorBidi" w:cstheme="majorBidi"/>
          <w:sz w:val="24"/>
          <w:szCs w:val="24"/>
        </w:rPr>
        <w:t>,</w:t>
      </w:r>
      <w:r w:rsidRPr="001A67E0">
        <w:rPr>
          <w:rFonts w:asciiTheme="majorBidi" w:hAnsiTheme="majorBidi" w:cstheme="majorBidi"/>
          <w:sz w:val="24"/>
          <w:szCs w:val="24"/>
        </w:rPr>
        <w:t xml:space="preserve"> dans le but d’établir une liste de la faune </w:t>
      </w:r>
      <w:proofErr w:type="spellStart"/>
      <w:r w:rsidRPr="001A67E0">
        <w:rPr>
          <w:rFonts w:asciiTheme="majorBidi" w:hAnsiTheme="majorBidi" w:cstheme="majorBidi"/>
          <w:sz w:val="24"/>
          <w:szCs w:val="24"/>
        </w:rPr>
        <w:t>rot</w:t>
      </w:r>
      <w:r w:rsidR="00FF540C">
        <w:rPr>
          <w:rFonts w:asciiTheme="majorBidi" w:hAnsiTheme="majorBidi" w:cstheme="majorBidi"/>
          <w:sz w:val="24"/>
          <w:szCs w:val="24"/>
        </w:rPr>
        <w:t>ifér</w:t>
      </w:r>
      <w:r w:rsidRPr="001A67E0">
        <w:rPr>
          <w:rFonts w:asciiTheme="majorBidi" w:hAnsiTheme="majorBidi" w:cstheme="majorBidi"/>
          <w:sz w:val="24"/>
          <w:szCs w:val="24"/>
        </w:rPr>
        <w:t>ienne</w:t>
      </w:r>
      <w:proofErr w:type="spellEnd"/>
      <w:r w:rsidRPr="001A67E0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ainsi que</w:t>
      </w:r>
      <w:r w:rsidRPr="001A67E0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sa</w:t>
      </w:r>
      <w:r w:rsidRPr="001A67E0">
        <w:rPr>
          <w:rFonts w:asciiTheme="majorBidi" w:hAnsiTheme="majorBidi" w:cstheme="majorBidi"/>
          <w:sz w:val="24"/>
          <w:szCs w:val="24"/>
        </w:rPr>
        <w:t xml:space="preserve"> répartition à travers ces </w:t>
      </w:r>
      <w:r>
        <w:rPr>
          <w:rFonts w:asciiTheme="majorBidi" w:hAnsiTheme="majorBidi" w:cstheme="majorBidi"/>
          <w:sz w:val="24"/>
          <w:szCs w:val="24"/>
        </w:rPr>
        <w:t>biotopes</w:t>
      </w:r>
      <w:r w:rsidRPr="001A67E0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1A67E0">
        <w:rPr>
          <w:rFonts w:asciiTheme="majorBidi" w:hAnsiTheme="majorBidi" w:cstheme="majorBidi"/>
          <w:sz w:val="24"/>
          <w:szCs w:val="24"/>
        </w:rPr>
        <w:t xml:space="preserve"> Cette étude vise aussi à déterminer les facteurs </w:t>
      </w:r>
      <w:r>
        <w:rPr>
          <w:rFonts w:asciiTheme="majorBidi" w:hAnsiTheme="majorBidi" w:cstheme="majorBidi"/>
          <w:sz w:val="24"/>
          <w:szCs w:val="24"/>
        </w:rPr>
        <w:t xml:space="preserve">abiotiques </w:t>
      </w:r>
      <w:r w:rsidRPr="001A67E0">
        <w:rPr>
          <w:rFonts w:asciiTheme="majorBidi" w:hAnsiTheme="majorBidi" w:cstheme="majorBidi"/>
          <w:sz w:val="24"/>
          <w:szCs w:val="24"/>
        </w:rPr>
        <w:t>influençant cette répartition et de dresser des cartes de la qualité physico-chimiques des eaux</w:t>
      </w:r>
      <w:r>
        <w:rPr>
          <w:rFonts w:asciiTheme="majorBidi" w:hAnsiTheme="majorBidi" w:cstheme="majorBidi"/>
          <w:sz w:val="24"/>
          <w:szCs w:val="24"/>
        </w:rPr>
        <w:t>. Pour cela nous avons effectué des prélèvements saisonniers dans le Nord Est, Nord Centre et Sud Est de l’Algérie appartenant aux deux bassins hydrographiques</w:t>
      </w:r>
      <w:r w:rsidRPr="00A2735D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(Algérois-</w:t>
      </w:r>
      <w:proofErr w:type="spellStart"/>
      <w:r>
        <w:rPr>
          <w:rFonts w:asciiTheme="majorBidi" w:hAnsiTheme="majorBidi" w:cstheme="majorBidi"/>
          <w:sz w:val="24"/>
          <w:szCs w:val="24"/>
        </w:rPr>
        <w:t>Hodna</w:t>
      </w:r>
      <w:proofErr w:type="spellEnd"/>
      <w:r>
        <w:rPr>
          <w:rFonts w:asciiTheme="majorBidi" w:hAnsiTheme="majorBidi" w:cstheme="majorBidi"/>
          <w:sz w:val="24"/>
          <w:szCs w:val="24"/>
        </w:rPr>
        <w:t>-Soummam et Constantinoi</w:t>
      </w:r>
      <w:r w:rsidR="006E3603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>-</w:t>
      </w:r>
      <w:proofErr w:type="spellStart"/>
      <w:r>
        <w:rPr>
          <w:rFonts w:asciiTheme="majorBidi" w:hAnsiTheme="majorBidi" w:cstheme="majorBidi"/>
          <w:sz w:val="24"/>
          <w:szCs w:val="24"/>
        </w:rPr>
        <w:t>Seybousse</w:t>
      </w:r>
      <w:proofErr w:type="spellEnd"/>
      <w:r>
        <w:rPr>
          <w:rFonts w:asciiTheme="majorBidi" w:hAnsiTheme="majorBidi" w:cstheme="majorBidi"/>
          <w:sz w:val="24"/>
          <w:szCs w:val="24"/>
        </w:rPr>
        <w:t>-</w:t>
      </w:r>
      <w:proofErr w:type="spellStart"/>
      <w:r>
        <w:rPr>
          <w:rFonts w:asciiTheme="majorBidi" w:hAnsiTheme="majorBidi" w:cstheme="majorBidi"/>
          <w:sz w:val="24"/>
          <w:szCs w:val="24"/>
        </w:rPr>
        <w:t>Mellegue</w:t>
      </w:r>
      <w:proofErr w:type="spellEnd"/>
      <w:r>
        <w:rPr>
          <w:rFonts w:asciiTheme="majorBidi" w:hAnsiTheme="majorBidi" w:cstheme="majorBidi"/>
          <w:sz w:val="24"/>
          <w:szCs w:val="24"/>
        </w:rPr>
        <w:t>) durant l’année 2014-2015.</w:t>
      </w:r>
    </w:p>
    <w:p w:rsidR="00234925" w:rsidRPr="00CB3B6A" w:rsidRDefault="00234925" w:rsidP="004D63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bidi="ar-SA"/>
        </w:rPr>
      </w:pPr>
      <w:r w:rsidRPr="00CB3B6A">
        <w:rPr>
          <w:rFonts w:ascii="Times New Roman" w:hAnsi="Times New Roman" w:cs="Times New Roman"/>
          <w:sz w:val="24"/>
          <w:szCs w:val="24"/>
          <w:lang w:bidi="ar-SA"/>
        </w:rPr>
        <w:t xml:space="preserve">La récolte et la détermination de ces métazoaires </w:t>
      </w:r>
      <w:r>
        <w:rPr>
          <w:rFonts w:ascii="Times New Roman" w:hAnsi="Times New Roman" w:cs="Times New Roman"/>
          <w:sz w:val="24"/>
          <w:szCs w:val="24"/>
          <w:lang w:bidi="ar-SA"/>
        </w:rPr>
        <w:t>a permis de recenser</w:t>
      </w:r>
      <w:r w:rsidRPr="00CB3B6A">
        <w:rPr>
          <w:rFonts w:asciiTheme="majorBidi" w:hAnsiTheme="majorBidi" w:cstheme="majorBidi"/>
          <w:sz w:val="24"/>
          <w:szCs w:val="24"/>
        </w:rPr>
        <w:t xml:space="preserve"> 9</w:t>
      </w:r>
      <w:r>
        <w:rPr>
          <w:rFonts w:asciiTheme="majorBidi" w:hAnsiTheme="majorBidi" w:cstheme="majorBidi"/>
          <w:sz w:val="24"/>
          <w:szCs w:val="24"/>
        </w:rPr>
        <w:t>2</w:t>
      </w:r>
      <w:r w:rsidRPr="00CB3B6A">
        <w:rPr>
          <w:rFonts w:asciiTheme="majorBidi" w:hAnsiTheme="majorBidi" w:cstheme="majorBidi"/>
          <w:sz w:val="24"/>
          <w:szCs w:val="24"/>
        </w:rPr>
        <w:t xml:space="preserve"> espèces appartenant à la classe de </w:t>
      </w:r>
      <w:proofErr w:type="spellStart"/>
      <w:r w:rsidRPr="00CB3B6A">
        <w:rPr>
          <w:rFonts w:asciiTheme="majorBidi" w:hAnsiTheme="majorBidi" w:cstheme="majorBidi"/>
          <w:sz w:val="24"/>
          <w:szCs w:val="24"/>
        </w:rPr>
        <w:t>Bdelloidea</w:t>
      </w:r>
      <w:proofErr w:type="spellEnd"/>
      <w:r w:rsidRPr="00CB3B6A">
        <w:rPr>
          <w:rFonts w:asciiTheme="majorBidi" w:hAnsiTheme="majorBidi" w:cstheme="majorBidi"/>
          <w:sz w:val="24"/>
          <w:szCs w:val="24"/>
        </w:rPr>
        <w:t xml:space="preserve"> avec un seul ordre (</w:t>
      </w:r>
      <w:proofErr w:type="spellStart"/>
      <w:r w:rsidR="00E92FEB" w:rsidRPr="00495555">
        <w:rPr>
          <w:rFonts w:ascii="Times New Roman" w:eastAsia="Times New Roman" w:hAnsi="Times New Roman" w:cs="Times New Roman"/>
          <w:color w:val="000000"/>
          <w:lang w:eastAsia="fr-FR" w:bidi="ar-SA"/>
        </w:rPr>
        <w:t>Adinetida</w:t>
      </w:r>
      <w:proofErr w:type="spellEnd"/>
      <w:r w:rsidRPr="00CB3B6A">
        <w:rPr>
          <w:rFonts w:asciiTheme="majorBidi" w:eastAsia="Times New Roman" w:hAnsiTheme="majorBidi" w:cstheme="majorBidi"/>
          <w:sz w:val="24"/>
          <w:szCs w:val="24"/>
          <w:lang w:eastAsia="fr-FR" w:bidi="ar-SA"/>
        </w:rPr>
        <w:t>)</w:t>
      </w:r>
      <w:r w:rsidRPr="00CB3B6A">
        <w:rPr>
          <w:rFonts w:asciiTheme="majorBidi" w:hAnsiTheme="majorBidi" w:cstheme="majorBidi"/>
          <w:sz w:val="24"/>
          <w:szCs w:val="24"/>
        </w:rPr>
        <w:t xml:space="preserve"> et la classe de </w:t>
      </w:r>
      <w:proofErr w:type="spellStart"/>
      <w:r w:rsidRPr="00CB3B6A">
        <w:rPr>
          <w:rFonts w:asciiTheme="majorBidi" w:hAnsiTheme="majorBidi" w:cstheme="majorBidi"/>
          <w:sz w:val="24"/>
          <w:szCs w:val="24"/>
        </w:rPr>
        <w:t>Monogononta</w:t>
      </w:r>
      <w:proofErr w:type="spellEnd"/>
      <w:r w:rsidRPr="00CB3B6A">
        <w:rPr>
          <w:rFonts w:asciiTheme="majorBidi" w:hAnsiTheme="majorBidi" w:cstheme="majorBidi"/>
          <w:sz w:val="24"/>
          <w:szCs w:val="24"/>
        </w:rPr>
        <w:t xml:space="preserve"> en</w:t>
      </w:r>
      <w:r>
        <w:rPr>
          <w:rFonts w:asciiTheme="majorBidi" w:hAnsiTheme="majorBidi" w:cstheme="majorBidi"/>
          <w:sz w:val="24"/>
          <w:szCs w:val="24"/>
        </w:rPr>
        <w:t xml:space="preserve"> deux ordres (ordre de </w:t>
      </w:r>
      <w:proofErr w:type="spellStart"/>
      <w:r>
        <w:rPr>
          <w:rFonts w:asciiTheme="majorBidi" w:hAnsiTheme="majorBidi" w:cstheme="majorBidi"/>
          <w:sz w:val="24"/>
          <w:szCs w:val="24"/>
        </w:rPr>
        <w:t>ploimida</w:t>
      </w:r>
      <w:proofErr w:type="spellEnd"/>
      <w:r w:rsidRPr="00CB3B6A">
        <w:rPr>
          <w:rFonts w:asciiTheme="majorBidi" w:hAnsiTheme="majorBidi" w:cstheme="majorBidi"/>
          <w:sz w:val="24"/>
          <w:szCs w:val="24"/>
        </w:rPr>
        <w:t xml:space="preserve"> et l'ordre des </w:t>
      </w:r>
      <w:proofErr w:type="spellStart"/>
      <w:r w:rsidRPr="00CB3B6A">
        <w:rPr>
          <w:rFonts w:asciiTheme="majorBidi" w:hAnsiTheme="majorBidi" w:cstheme="majorBidi"/>
          <w:sz w:val="24"/>
          <w:szCs w:val="24"/>
          <w:lang w:bidi="ar-SA"/>
        </w:rPr>
        <w:t>Flosculariacea</w:t>
      </w:r>
      <w:proofErr w:type="spellEnd"/>
      <w:r w:rsidRPr="00CB3B6A">
        <w:rPr>
          <w:rFonts w:asciiTheme="majorBidi" w:hAnsiTheme="majorBidi" w:cstheme="majorBidi"/>
          <w:sz w:val="24"/>
          <w:szCs w:val="24"/>
          <w:lang w:bidi="ar-SA"/>
        </w:rPr>
        <w:t>)</w:t>
      </w:r>
      <w:r w:rsidRPr="00CB3B6A">
        <w:rPr>
          <w:rFonts w:asciiTheme="majorBidi" w:hAnsiTheme="majorBidi" w:cstheme="majorBidi"/>
          <w:sz w:val="24"/>
          <w:szCs w:val="24"/>
        </w:rPr>
        <w:t xml:space="preserve"> représenté</w:t>
      </w:r>
      <w:r w:rsidR="008C4D93">
        <w:rPr>
          <w:rFonts w:asciiTheme="majorBidi" w:hAnsiTheme="majorBidi" w:cstheme="majorBidi"/>
          <w:sz w:val="24"/>
          <w:szCs w:val="24"/>
        </w:rPr>
        <w:t>e</w:t>
      </w:r>
      <w:r w:rsidR="00C436F8">
        <w:rPr>
          <w:rFonts w:asciiTheme="majorBidi" w:hAnsiTheme="majorBidi" w:cstheme="majorBidi"/>
          <w:sz w:val="24"/>
          <w:szCs w:val="24"/>
        </w:rPr>
        <w:t>s</w:t>
      </w:r>
      <w:r w:rsidRPr="00CB3B6A">
        <w:rPr>
          <w:rFonts w:asciiTheme="majorBidi" w:hAnsiTheme="majorBidi" w:cstheme="majorBidi"/>
          <w:sz w:val="24"/>
          <w:szCs w:val="24"/>
        </w:rPr>
        <w:t xml:space="preserve"> par un total de 1</w:t>
      </w:r>
      <w:r w:rsidR="00FE592A">
        <w:rPr>
          <w:rFonts w:asciiTheme="majorBidi" w:hAnsiTheme="majorBidi" w:cstheme="majorBidi"/>
          <w:sz w:val="24"/>
          <w:szCs w:val="24"/>
        </w:rPr>
        <w:t xml:space="preserve">5 </w:t>
      </w:r>
      <w:r w:rsidRPr="00CB3B6A">
        <w:rPr>
          <w:rFonts w:asciiTheme="majorBidi" w:hAnsiTheme="majorBidi" w:cstheme="majorBidi"/>
          <w:sz w:val="24"/>
          <w:szCs w:val="24"/>
        </w:rPr>
        <w:t xml:space="preserve">familles. Les espèces les plus dominantes sont </w:t>
      </w:r>
      <w:proofErr w:type="spellStart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>K</w:t>
      </w:r>
      <w:r>
        <w:rPr>
          <w:rFonts w:asciiTheme="majorBidi" w:hAnsiTheme="majorBidi" w:cstheme="majorBidi"/>
          <w:i/>
          <w:iCs/>
          <w:sz w:val="24"/>
          <w:szCs w:val="24"/>
          <w:lang w:bidi="ar-SA"/>
        </w:rPr>
        <w:t>eratella</w:t>
      </w:r>
      <w:proofErr w:type="spellEnd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 </w:t>
      </w:r>
      <w:proofErr w:type="spellStart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>tecta</w:t>
      </w:r>
      <w:proofErr w:type="spellEnd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 </w:t>
      </w:r>
      <w:r w:rsidRPr="00CB3B6A">
        <w:rPr>
          <w:rFonts w:asciiTheme="majorBidi" w:hAnsiTheme="majorBidi" w:cstheme="majorBidi"/>
          <w:sz w:val="24"/>
          <w:szCs w:val="24"/>
          <w:lang w:bidi="ar-SA"/>
        </w:rPr>
        <w:t xml:space="preserve">(17.09%), </w:t>
      </w:r>
      <w:proofErr w:type="spellStart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>P</w:t>
      </w:r>
      <w:r>
        <w:rPr>
          <w:rFonts w:asciiTheme="majorBidi" w:hAnsiTheme="majorBidi" w:cstheme="majorBidi"/>
          <w:i/>
          <w:iCs/>
          <w:sz w:val="24"/>
          <w:szCs w:val="24"/>
          <w:lang w:bidi="ar-SA"/>
        </w:rPr>
        <w:t>olyarthra</w:t>
      </w:r>
      <w:proofErr w:type="spellEnd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 </w:t>
      </w:r>
      <w:proofErr w:type="spellStart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>remata</w:t>
      </w:r>
      <w:proofErr w:type="spellEnd"/>
      <w:r w:rsidRPr="00CB3B6A">
        <w:rPr>
          <w:rFonts w:asciiTheme="majorBidi" w:hAnsiTheme="majorBidi" w:cstheme="majorBidi"/>
          <w:sz w:val="24"/>
          <w:szCs w:val="24"/>
          <w:lang w:bidi="ar-SA"/>
        </w:rPr>
        <w:t xml:space="preserve"> (10.35%), </w:t>
      </w:r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K. </w:t>
      </w:r>
      <w:proofErr w:type="spellStart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>tropica</w:t>
      </w:r>
      <w:proofErr w:type="spellEnd"/>
      <w:r w:rsidRPr="00CB3B6A">
        <w:rPr>
          <w:rFonts w:asciiTheme="majorBidi" w:hAnsiTheme="majorBidi" w:cstheme="majorBidi"/>
          <w:sz w:val="24"/>
          <w:szCs w:val="24"/>
          <w:lang w:bidi="ar-SA"/>
        </w:rPr>
        <w:t xml:space="preserve">, (9.52%) </w:t>
      </w:r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K. </w:t>
      </w:r>
      <w:proofErr w:type="spellStart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>cochlearis</w:t>
      </w:r>
      <w:proofErr w:type="spellEnd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 </w:t>
      </w:r>
      <w:proofErr w:type="spellStart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>cochlearis</w:t>
      </w:r>
      <w:proofErr w:type="spellEnd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 </w:t>
      </w:r>
      <w:r w:rsidRPr="00CB3B6A">
        <w:rPr>
          <w:rFonts w:asciiTheme="majorBidi" w:hAnsiTheme="majorBidi" w:cstheme="majorBidi"/>
          <w:sz w:val="24"/>
          <w:szCs w:val="24"/>
          <w:lang w:bidi="ar-SA"/>
        </w:rPr>
        <w:t>(7.68%)</w:t>
      </w:r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 </w:t>
      </w:r>
      <w:r w:rsidRPr="00CB3B6A">
        <w:rPr>
          <w:rFonts w:asciiTheme="majorBidi" w:hAnsiTheme="majorBidi" w:cstheme="majorBidi"/>
          <w:sz w:val="24"/>
          <w:szCs w:val="24"/>
          <w:lang w:bidi="ar-SA"/>
        </w:rPr>
        <w:t xml:space="preserve">et </w:t>
      </w:r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K. </w:t>
      </w:r>
      <w:proofErr w:type="spellStart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>cochlearis</w:t>
      </w:r>
      <w:proofErr w:type="spellEnd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 </w:t>
      </w:r>
      <w:proofErr w:type="spellStart"/>
      <w:r w:rsidRPr="00CB3B6A">
        <w:rPr>
          <w:rFonts w:asciiTheme="majorBidi" w:hAnsiTheme="majorBidi" w:cstheme="majorBidi"/>
          <w:sz w:val="24"/>
          <w:szCs w:val="24"/>
          <w:lang w:bidi="ar-SA"/>
        </w:rPr>
        <w:t>sp</w:t>
      </w:r>
      <w:proofErr w:type="spellEnd"/>
      <w:r w:rsidRPr="00CB3B6A">
        <w:rPr>
          <w:rFonts w:asciiTheme="majorBidi" w:hAnsiTheme="majorBidi" w:cstheme="majorBidi"/>
          <w:sz w:val="24"/>
          <w:szCs w:val="24"/>
          <w:lang w:bidi="ar-SA"/>
        </w:rPr>
        <w:t>.4</w:t>
      </w:r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; </w:t>
      </w:r>
      <w:r w:rsidRPr="00CB3B6A">
        <w:rPr>
          <w:rFonts w:asciiTheme="majorBidi" w:hAnsiTheme="majorBidi" w:cstheme="majorBidi"/>
          <w:sz w:val="24"/>
          <w:szCs w:val="24"/>
          <w:lang w:bidi="ar-SA"/>
        </w:rPr>
        <w:t>(7.19</w:t>
      </w:r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 </w:t>
      </w:r>
      <w:r w:rsidRPr="00CB3B6A">
        <w:rPr>
          <w:rFonts w:asciiTheme="majorBidi" w:hAnsiTheme="majorBidi" w:cstheme="majorBidi"/>
          <w:sz w:val="24"/>
          <w:szCs w:val="24"/>
          <w:lang w:bidi="ar-SA"/>
        </w:rPr>
        <w:t xml:space="preserve">%). Le reste des espèces ont une dominance inférieure à 5%. Alors que les espèces </w:t>
      </w:r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P. </w:t>
      </w:r>
      <w:proofErr w:type="spellStart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>remata</w:t>
      </w:r>
      <w:proofErr w:type="spellEnd"/>
      <w:r w:rsidRPr="00CB3B6A">
        <w:rPr>
          <w:rFonts w:asciiTheme="majorBidi" w:hAnsiTheme="majorBidi" w:cstheme="majorBidi"/>
          <w:sz w:val="24"/>
          <w:szCs w:val="24"/>
          <w:lang w:bidi="ar-SA"/>
        </w:rPr>
        <w:t xml:space="preserve">, </w:t>
      </w:r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K. </w:t>
      </w:r>
      <w:proofErr w:type="spellStart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>quadrata</w:t>
      </w:r>
      <w:proofErr w:type="spellEnd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 </w:t>
      </w:r>
      <w:proofErr w:type="spellStart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>quadrata</w:t>
      </w:r>
      <w:proofErr w:type="spellEnd"/>
      <w:r w:rsidRPr="00CB3B6A">
        <w:rPr>
          <w:rFonts w:asciiTheme="majorBidi" w:hAnsiTheme="majorBidi" w:cstheme="majorBidi"/>
          <w:sz w:val="24"/>
          <w:szCs w:val="24"/>
          <w:lang w:bidi="ar-SA"/>
        </w:rPr>
        <w:t>, K</w:t>
      </w:r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. </w:t>
      </w:r>
      <w:proofErr w:type="spellStart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>cochlearis</w:t>
      </w:r>
      <w:proofErr w:type="spellEnd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 </w:t>
      </w:r>
      <w:proofErr w:type="spellStart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>cochlearis</w:t>
      </w:r>
      <w:proofErr w:type="spellEnd"/>
      <w:r w:rsidRPr="00CB3B6A">
        <w:rPr>
          <w:rFonts w:asciiTheme="majorBidi" w:hAnsiTheme="majorBidi" w:cstheme="majorBidi"/>
          <w:sz w:val="24"/>
          <w:szCs w:val="24"/>
          <w:lang w:bidi="ar-SA"/>
        </w:rPr>
        <w:t xml:space="preserve">, </w:t>
      </w:r>
      <w:proofErr w:type="spellStart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>As</w:t>
      </w:r>
      <w:r>
        <w:rPr>
          <w:rFonts w:asciiTheme="majorBidi" w:hAnsiTheme="majorBidi" w:cstheme="majorBidi"/>
          <w:i/>
          <w:iCs/>
          <w:sz w:val="24"/>
          <w:szCs w:val="24"/>
          <w:lang w:bidi="ar-SA"/>
        </w:rPr>
        <w:t>planchna</w:t>
      </w:r>
      <w:proofErr w:type="spellEnd"/>
      <w:r w:rsidR="00AD1B5B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  </w:t>
      </w:r>
      <w:proofErr w:type="spellStart"/>
      <w:r w:rsidR="00AD1B5B">
        <w:rPr>
          <w:rFonts w:asciiTheme="majorBidi" w:hAnsiTheme="majorBidi" w:cstheme="majorBidi"/>
          <w:i/>
          <w:iCs/>
          <w:sz w:val="24"/>
          <w:szCs w:val="24"/>
          <w:lang w:bidi="ar-SA"/>
        </w:rPr>
        <w:t>p</w:t>
      </w:r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>riodonta</w:t>
      </w:r>
      <w:proofErr w:type="spellEnd"/>
      <w:r w:rsidRPr="00CB3B6A">
        <w:rPr>
          <w:rFonts w:asciiTheme="majorBidi" w:hAnsiTheme="majorBidi" w:cstheme="majorBidi"/>
          <w:sz w:val="24"/>
          <w:szCs w:val="24"/>
          <w:lang w:bidi="ar-SA"/>
        </w:rPr>
        <w:t xml:space="preserve">, </w:t>
      </w:r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K. </w:t>
      </w:r>
      <w:proofErr w:type="spellStart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>tecta</w:t>
      </w:r>
      <w:proofErr w:type="spellEnd"/>
      <w:r w:rsidRPr="00CB3B6A">
        <w:rPr>
          <w:rFonts w:asciiTheme="majorBidi" w:hAnsiTheme="majorBidi" w:cstheme="majorBidi"/>
          <w:sz w:val="24"/>
          <w:szCs w:val="24"/>
          <w:lang w:bidi="ar-SA"/>
        </w:rPr>
        <w:t xml:space="preserve">, </w:t>
      </w:r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K. </w:t>
      </w:r>
      <w:proofErr w:type="spellStart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>tropica</w:t>
      </w:r>
      <w:proofErr w:type="spellEnd"/>
      <w:r w:rsidRPr="00CB3B6A">
        <w:rPr>
          <w:rFonts w:asciiTheme="majorBidi" w:hAnsiTheme="majorBidi" w:cstheme="majorBidi"/>
          <w:sz w:val="24"/>
          <w:szCs w:val="24"/>
          <w:lang w:bidi="ar-SA"/>
        </w:rPr>
        <w:t xml:space="preserve"> et </w:t>
      </w:r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 xml:space="preserve">P. </w:t>
      </w:r>
      <w:proofErr w:type="spellStart"/>
      <w:r w:rsidRPr="00CB3B6A">
        <w:rPr>
          <w:rFonts w:asciiTheme="majorBidi" w:hAnsiTheme="majorBidi" w:cstheme="majorBidi"/>
          <w:i/>
          <w:iCs/>
          <w:sz w:val="24"/>
          <w:szCs w:val="24"/>
          <w:lang w:bidi="ar-SA"/>
        </w:rPr>
        <w:t>vulgaris</w:t>
      </w:r>
      <w:proofErr w:type="spellEnd"/>
      <w:r w:rsidRPr="00CB3B6A">
        <w:rPr>
          <w:rFonts w:asciiTheme="majorBidi" w:hAnsiTheme="majorBidi" w:cstheme="majorBidi"/>
          <w:sz w:val="24"/>
          <w:szCs w:val="24"/>
          <w:lang w:bidi="ar-SA"/>
        </w:rPr>
        <w:t xml:space="preserve"> ont une large répartition. Elles se trouvent dans plus de 50% des sites d’échantillonnages. </w:t>
      </w:r>
      <w:r>
        <w:rPr>
          <w:rFonts w:ascii="Times New Roman" w:hAnsi="Times New Roman" w:cs="Times New Roman"/>
          <w:sz w:val="24"/>
          <w:szCs w:val="24"/>
          <w:lang w:bidi="ar-SA"/>
        </w:rPr>
        <w:t>Nous</w:t>
      </w:r>
      <w:r w:rsidRPr="00CB3B6A">
        <w:rPr>
          <w:rFonts w:ascii="Times New Roman" w:hAnsi="Times New Roman" w:cs="Times New Roman"/>
          <w:sz w:val="24"/>
          <w:szCs w:val="24"/>
          <w:lang w:bidi="ar-SA"/>
        </w:rPr>
        <w:t xml:space="preserve"> not</w:t>
      </w:r>
      <w:r>
        <w:rPr>
          <w:rFonts w:ascii="Times New Roman" w:hAnsi="Times New Roman" w:cs="Times New Roman"/>
          <w:sz w:val="24"/>
          <w:szCs w:val="24"/>
          <w:lang w:bidi="ar-SA"/>
        </w:rPr>
        <w:t>ons</w:t>
      </w:r>
      <w:r w:rsidRPr="00CB3B6A">
        <w:rPr>
          <w:rFonts w:ascii="Times New Roman" w:hAnsi="Times New Roman" w:cs="Times New Roman"/>
          <w:sz w:val="24"/>
          <w:szCs w:val="24"/>
          <w:lang w:bidi="ar-SA"/>
        </w:rPr>
        <w:t xml:space="preserve"> aussi que la saison hivernale  e</w:t>
      </w:r>
      <w:r w:rsidR="008C5613">
        <w:rPr>
          <w:rFonts w:ascii="Times New Roman" w:hAnsi="Times New Roman" w:cs="Times New Roman"/>
          <w:sz w:val="24"/>
          <w:szCs w:val="24"/>
          <w:lang w:bidi="ar-SA"/>
        </w:rPr>
        <w:t>st la saison la plus diversifié, e</w:t>
      </w:r>
      <w:r w:rsidRPr="00CB3B6A">
        <w:rPr>
          <w:rFonts w:ascii="Times New Roman" w:hAnsi="Times New Roman" w:cs="Times New Roman"/>
          <w:sz w:val="24"/>
          <w:szCs w:val="24"/>
          <w:lang w:bidi="ar-SA"/>
        </w:rPr>
        <w:t>lle compte 5</w:t>
      </w:r>
      <w:r>
        <w:rPr>
          <w:rFonts w:ascii="Times New Roman" w:hAnsi="Times New Roman" w:cs="Times New Roman"/>
          <w:sz w:val="24"/>
          <w:szCs w:val="24"/>
          <w:lang w:bidi="ar-SA"/>
        </w:rPr>
        <w:t>8</w:t>
      </w:r>
      <w:r w:rsidRPr="00CB3B6A">
        <w:rPr>
          <w:rFonts w:ascii="Times New Roman" w:hAnsi="Times New Roman" w:cs="Times New Roman"/>
          <w:sz w:val="24"/>
          <w:szCs w:val="24"/>
          <w:lang w:bidi="ar-SA"/>
        </w:rPr>
        <w:t xml:space="preserve"> espèces, contrairement à la saison printanière où nous n’avons recensé que 28 espèces. La répartition spatiale a révélé que les deux  barrages </w:t>
      </w:r>
      <w:proofErr w:type="spellStart"/>
      <w:r w:rsidRPr="00CB3B6A">
        <w:rPr>
          <w:rFonts w:asciiTheme="majorBidi" w:hAnsiTheme="majorBidi" w:cstheme="majorBidi"/>
          <w:sz w:val="24"/>
          <w:szCs w:val="24"/>
          <w:lang w:bidi="ar-SA"/>
        </w:rPr>
        <w:t>Koudiat</w:t>
      </w:r>
      <w:proofErr w:type="spellEnd"/>
      <w:r w:rsidRPr="00CB3B6A">
        <w:rPr>
          <w:rFonts w:asciiTheme="majorBidi" w:hAnsiTheme="majorBidi" w:cstheme="majorBidi"/>
          <w:sz w:val="24"/>
          <w:szCs w:val="24"/>
          <w:lang w:bidi="ar-SA"/>
        </w:rPr>
        <w:t xml:space="preserve"> </w:t>
      </w:r>
      <w:proofErr w:type="spellStart"/>
      <w:r w:rsidR="00FE592A">
        <w:rPr>
          <w:rFonts w:asciiTheme="majorBidi" w:hAnsiTheme="majorBidi" w:cstheme="majorBidi"/>
          <w:sz w:val="24"/>
          <w:szCs w:val="24"/>
          <w:lang w:bidi="ar-SA"/>
        </w:rPr>
        <w:t>M</w:t>
      </w:r>
      <w:r w:rsidRPr="00CB3B6A">
        <w:rPr>
          <w:rFonts w:asciiTheme="majorBidi" w:hAnsiTheme="majorBidi" w:cstheme="majorBidi"/>
          <w:sz w:val="24"/>
          <w:szCs w:val="24"/>
          <w:lang w:bidi="ar-SA"/>
        </w:rPr>
        <w:t>edouar</w:t>
      </w:r>
      <w:proofErr w:type="spellEnd"/>
      <w:r w:rsidRPr="00CB3B6A">
        <w:rPr>
          <w:rFonts w:asciiTheme="majorBidi" w:hAnsiTheme="majorBidi" w:cstheme="majorBidi"/>
          <w:sz w:val="24"/>
          <w:szCs w:val="24"/>
          <w:lang w:bidi="ar-SA"/>
        </w:rPr>
        <w:t xml:space="preserve"> de la Wila</w:t>
      </w:r>
      <w:r w:rsidR="008C5613">
        <w:rPr>
          <w:rFonts w:asciiTheme="majorBidi" w:hAnsiTheme="majorBidi" w:cstheme="majorBidi"/>
          <w:sz w:val="24"/>
          <w:szCs w:val="24"/>
          <w:lang w:bidi="ar-SA"/>
        </w:rPr>
        <w:t xml:space="preserve">ya de Batna et le barrage de </w:t>
      </w:r>
      <w:proofErr w:type="spellStart"/>
      <w:r w:rsidR="008C5613">
        <w:rPr>
          <w:rFonts w:asciiTheme="majorBidi" w:hAnsiTheme="majorBidi" w:cstheme="majorBidi"/>
          <w:sz w:val="24"/>
          <w:szCs w:val="24"/>
          <w:lang w:bidi="ar-SA"/>
        </w:rPr>
        <w:t>K’S</w:t>
      </w:r>
      <w:r w:rsidR="008C4D93">
        <w:rPr>
          <w:rFonts w:asciiTheme="majorBidi" w:hAnsiTheme="majorBidi" w:cstheme="majorBidi"/>
          <w:sz w:val="24"/>
          <w:szCs w:val="24"/>
          <w:lang w:bidi="ar-SA"/>
        </w:rPr>
        <w:t>ob</w:t>
      </w:r>
      <w:proofErr w:type="spellEnd"/>
      <w:r w:rsidR="008C4D93">
        <w:rPr>
          <w:rFonts w:asciiTheme="majorBidi" w:hAnsiTheme="majorBidi" w:cstheme="majorBidi"/>
          <w:sz w:val="24"/>
          <w:szCs w:val="24"/>
          <w:lang w:bidi="ar-SA"/>
        </w:rPr>
        <w:t xml:space="preserve"> de la Wilaya de M’</w:t>
      </w:r>
      <w:proofErr w:type="spellStart"/>
      <w:r w:rsidR="008C4D93">
        <w:rPr>
          <w:rFonts w:asciiTheme="majorBidi" w:hAnsiTheme="majorBidi" w:cstheme="majorBidi"/>
          <w:sz w:val="24"/>
          <w:szCs w:val="24"/>
          <w:lang w:bidi="ar-SA"/>
        </w:rPr>
        <w:t>S</w:t>
      </w:r>
      <w:r w:rsidRPr="00CB3B6A">
        <w:rPr>
          <w:rFonts w:asciiTheme="majorBidi" w:hAnsiTheme="majorBidi" w:cstheme="majorBidi"/>
          <w:sz w:val="24"/>
          <w:szCs w:val="24"/>
          <w:lang w:bidi="ar-SA"/>
        </w:rPr>
        <w:t>ila</w:t>
      </w:r>
      <w:proofErr w:type="spellEnd"/>
      <w:r>
        <w:rPr>
          <w:rFonts w:asciiTheme="majorBidi" w:hAnsiTheme="majorBidi" w:cstheme="majorBidi"/>
          <w:sz w:val="24"/>
          <w:szCs w:val="24"/>
          <w:lang w:bidi="ar-SA"/>
        </w:rPr>
        <w:t xml:space="preserve"> </w:t>
      </w:r>
      <w:r w:rsidRPr="00CB3B6A">
        <w:rPr>
          <w:rFonts w:asciiTheme="majorBidi" w:hAnsiTheme="majorBidi" w:cstheme="majorBidi"/>
          <w:sz w:val="24"/>
          <w:szCs w:val="24"/>
          <w:lang w:bidi="ar-SA"/>
        </w:rPr>
        <w:t>sont ceux qui hébergent le plus d’espèces (29 taxons soit 30%</w:t>
      </w:r>
      <w:r>
        <w:rPr>
          <w:rFonts w:asciiTheme="majorBidi" w:hAnsiTheme="majorBidi" w:cstheme="majorBidi"/>
          <w:sz w:val="24"/>
          <w:szCs w:val="24"/>
          <w:lang w:bidi="ar-SA"/>
        </w:rPr>
        <w:t xml:space="preserve"> du nombre totales des espèces</w:t>
      </w:r>
      <w:r w:rsidRPr="00CB3B6A">
        <w:rPr>
          <w:rFonts w:asciiTheme="majorBidi" w:hAnsiTheme="majorBidi" w:cstheme="majorBidi"/>
          <w:sz w:val="24"/>
          <w:szCs w:val="24"/>
          <w:lang w:bidi="ar-SA"/>
        </w:rPr>
        <w:t xml:space="preserve">) suivie par le barrage de </w:t>
      </w:r>
      <w:proofErr w:type="spellStart"/>
      <w:r w:rsidRPr="00CB3B6A">
        <w:rPr>
          <w:rFonts w:asciiTheme="majorBidi" w:hAnsiTheme="majorBidi" w:cstheme="majorBidi"/>
          <w:sz w:val="24"/>
          <w:szCs w:val="24"/>
          <w:lang w:bidi="ar-SA"/>
        </w:rPr>
        <w:t>Foum</w:t>
      </w:r>
      <w:proofErr w:type="spellEnd"/>
      <w:r w:rsidRPr="00CB3B6A">
        <w:rPr>
          <w:rFonts w:asciiTheme="majorBidi" w:hAnsiTheme="majorBidi" w:cstheme="majorBidi"/>
          <w:sz w:val="24"/>
          <w:szCs w:val="24"/>
          <w:lang w:bidi="ar-SA"/>
        </w:rPr>
        <w:t xml:space="preserve"> </w:t>
      </w:r>
      <w:r>
        <w:rPr>
          <w:rFonts w:asciiTheme="majorBidi" w:hAnsiTheme="majorBidi" w:cstheme="majorBidi"/>
          <w:sz w:val="24"/>
          <w:szCs w:val="24"/>
          <w:lang w:bidi="ar-SA"/>
        </w:rPr>
        <w:t>E</w:t>
      </w:r>
      <w:r w:rsidRPr="00CB3B6A">
        <w:rPr>
          <w:rFonts w:asciiTheme="majorBidi" w:hAnsiTheme="majorBidi" w:cstheme="majorBidi"/>
          <w:sz w:val="24"/>
          <w:szCs w:val="24"/>
          <w:lang w:bidi="ar-SA"/>
        </w:rPr>
        <w:t xml:space="preserve">l </w:t>
      </w:r>
      <w:proofErr w:type="spellStart"/>
      <w:r>
        <w:rPr>
          <w:rFonts w:asciiTheme="majorBidi" w:hAnsiTheme="majorBidi" w:cstheme="majorBidi"/>
          <w:sz w:val="24"/>
          <w:szCs w:val="24"/>
          <w:lang w:bidi="ar-SA"/>
        </w:rPr>
        <w:t>G</w:t>
      </w:r>
      <w:r w:rsidR="00D70F1E">
        <w:rPr>
          <w:rFonts w:asciiTheme="majorBidi" w:hAnsiTheme="majorBidi" w:cstheme="majorBidi"/>
          <w:sz w:val="24"/>
          <w:szCs w:val="24"/>
          <w:lang w:bidi="ar-SA"/>
        </w:rPr>
        <w:t>ueiss</w:t>
      </w:r>
      <w:proofErr w:type="spellEnd"/>
      <w:r w:rsidRPr="00CB3B6A">
        <w:rPr>
          <w:rFonts w:asciiTheme="majorBidi" w:hAnsiTheme="majorBidi" w:cstheme="majorBidi"/>
          <w:sz w:val="24"/>
          <w:szCs w:val="24"/>
          <w:lang w:bidi="ar-SA"/>
        </w:rPr>
        <w:t xml:space="preserve"> de la Wilaya de </w:t>
      </w:r>
      <w:proofErr w:type="spellStart"/>
      <w:r w:rsidRPr="00CB3B6A">
        <w:rPr>
          <w:rFonts w:asciiTheme="majorBidi" w:hAnsiTheme="majorBidi" w:cstheme="majorBidi"/>
          <w:sz w:val="24"/>
          <w:szCs w:val="24"/>
          <w:lang w:bidi="ar-SA"/>
        </w:rPr>
        <w:t>Kh</w:t>
      </w:r>
      <w:r>
        <w:rPr>
          <w:rFonts w:asciiTheme="majorBidi" w:hAnsiTheme="majorBidi" w:cstheme="majorBidi"/>
          <w:sz w:val="24"/>
          <w:szCs w:val="24"/>
          <w:lang w:bidi="ar-SA"/>
        </w:rPr>
        <w:t>e</w:t>
      </w:r>
      <w:r w:rsidRPr="00CB3B6A">
        <w:rPr>
          <w:rFonts w:asciiTheme="majorBidi" w:hAnsiTheme="majorBidi" w:cstheme="majorBidi"/>
          <w:sz w:val="24"/>
          <w:szCs w:val="24"/>
          <w:lang w:bidi="ar-SA"/>
        </w:rPr>
        <w:t>nchela</w:t>
      </w:r>
      <w:proofErr w:type="spellEnd"/>
      <w:r w:rsidRPr="00CB3B6A">
        <w:rPr>
          <w:rFonts w:asciiTheme="majorBidi" w:hAnsiTheme="majorBidi" w:cstheme="majorBidi"/>
          <w:sz w:val="24"/>
          <w:szCs w:val="24"/>
          <w:lang w:bidi="ar-SA"/>
        </w:rPr>
        <w:t xml:space="preserve"> (23 espèces).</w:t>
      </w:r>
    </w:p>
    <w:p w:rsidR="00234925" w:rsidRDefault="00234925" w:rsidP="004D63E6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bidi="ar-SA"/>
        </w:rPr>
      </w:pPr>
    </w:p>
    <w:p w:rsidR="00234925" w:rsidRDefault="00234925" w:rsidP="004D63E6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  <w:lang w:bidi="ar-SA"/>
        </w:rPr>
        <w:t xml:space="preserve">Quand à la qualité physico-chimique des eaux, cette dernière a connu des </w:t>
      </w:r>
      <w:r w:rsidRPr="006D22F9">
        <w:rPr>
          <w:rFonts w:asciiTheme="majorBidi" w:hAnsiTheme="majorBidi" w:cstheme="majorBidi"/>
          <w:sz w:val="24"/>
          <w:szCs w:val="24"/>
        </w:rPr>
        <w:t>change</w:t>
      </w:r>
      <w:r>
        <w:rPr>
          <w:rFonts w:asciiTheme="majorBidi" w:hAnsiTheme="majorBidi" w:cstheme="majorBidi"/>
          <w:sz w:val="24"/>
          <w:szCs w:val="24"/>
        </w:rPr>
        <w:t xml:space="preserve">ments </w:t>
      </w:r>
      <w:r w:rsidRPr="006D22F9">
        <w:rPr>
          <w:rFonts w:asciiTheme="majorBidi" w:hAnsiTheme="majorBidi" w:cstheme="majorBidi"/>
          <w:sz w:val="24"/>
          <w:szCs w:val="24"/>
        </w:rPr>
        <w:t>d’une saison à une autre pour certain</w:t>
      </w:r>
      <w:r w:rsidR="00C436F8">
        <w:rPr>
          <w:rFonts w:asciiTheme="majorBidi" w:hAnsiTheme="majorBidi" w:cstheme="majorBidi"/>
          <w:sz w:val="24"/>
          <w:szCs w:val="24"/>
        </w:rPr>
        <w:t>s</w:t>
      </w:r>
      <w:r w:rsidRPr="006D22F9">
        <w:rPr>
          <w:rFonts w:asciiTheme="majorBidi" w:hAnsiTheme="majorBidi" w:cstheme="majorBidi"/>
          <w:sz w:val="24"/>
          <w:szCs w:val="24"/>
        </w:rPr>
        <w:t xml:space="preserve"> barrage</w:t>
      </w:r>
      <w:r w:rsidR="00C436F8">
        <w:rPr>
          <w:rFonts w:asciiTheme="majorBidi" w:hAnsiTheme="majorBidi" w:cstheme="majorBidi"/>
          <w:sz w:val="24"/>
          <w:szCs w:val="24"/>
        </w:rPr>
        <w:t>s</w:t>
      </w:r>
      <w:r w:rsidRPr="006D22F9">
        <w:rPr>
          <w:rFonts w:asciiTheme="majorBidi" w:hAnsiTheme="majorBidi" w:cstheme="majorBidi"/>
          <w:sz w:val="24"/>
          <w:szCs w:val="24"/>
        </w:rPr>
        <w:t xml:space="preserve"> et stable pour d’</w:t>
      </w:r>
      <w:r>
        <w:rPr>
          <w:rFonts w:asciiTheme="majorBidi" w:hAnsiTheme="majorBidi" w:cstheme="majorBidi"/>
          <w:sz w:val="24"/>
          <w:szCs w:val="24"/>
        </w:rPr>
        <w:t>autre</w:t>
      </w:r>
      <w:r w:rsidR="00F81908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>. Mais elle est en général</w:t>
      </w:r>
      <w:r w:rsidRPr="006D22F9">
        <w:rPr>
          <w:rFonts w:asciiTheme="majorBidi" w:hAnsiTheme="majorBidi" w:cstheme="majorBidi"/>
          <w:sz w:val="24"/>
          <w:szCs w:val="24"/>
        </w:rPr>
        <w:t xml:space="preserve"> moyenne avec de petites différences entre les sites.</w:t>
      </w:r>
    </w:p>
    <w:p w:rsidR="0013459C" w:rsidRDefault="0013459C"/>
    <w:p w:rsidR="00E57A45" w:rsidRPr="0013459C" w:rsidRDefault="00E57A45" w:rsidP="0013459C"/>
    <w:sectPr w:rsidR="00E57A45" w:rsidRPr="0013459C" w:rsidSect="00E57A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34925"/>
    <w:rsid w:val="00042365"/>
    <w:rsid w:val="00046E57"/>
    <w:rsid w:val="00074FF5"/>
    <w:rsid w:val="000F524B"/>
    <w:rsid w:val="0013459C"/>
    <w:rsid w:val="00161C84"/>
    <w:rsid w:val="00234925"/>
    <w:rsid w:val="003D0474"/>
    <w:rsid w:val="00434B9A"/>
    <w:rsid w:val="004D63E6"/>
    <w:rsid w:val="004E654B"/>
    <w:rsid w:val="006E3603"/>
    <w:rsid w:val="00772AF4"/>
    <w:rsid w:val="007973BA"/>
    <w:rsid w:val="00801548"/>
    <w:rsid w:val="008B3201"/>
    <w:rsid w:val="008C056D"/>
    <w:rsid w:val="008C4D93"/>
    <w:rsid w:val="008C5613"/>
    <w:rsid w:val="00953709"/>
    <w:rsid w:val="00A57E9E"/>
    <w:rsid w:val="00AD1B5B"/>
    <w:rsid w:val="00B37164"/>
    <w:rsid w:val="00C436F8"/>
    <w:rsid w:val="00CB5D2E"/>
    <w:rsid w:val="00CD40FF"/>
    <w:rsid w:val="00CF4E6E"/>
    <w:rsid w:val="00D309E7"/>
    <w:rsid w:val="00D70F1E"/>
    <w:rsid w:val="00DE0F12"/>
    <w:rsid w:val="00DF1442"/>
    <w:rsid w:val="00E57A45"/>
    <w:rsid w:val="00E92FEB"/>
    <w:rsid w:val="00E9758F"/>
    <w:rsid w:val="00F661CA"/>
    <w:rsid w:val="00F81908"/>
    <w:rsid w:val="00FC325D"/>
    <w:rsid w:val="00FE592A"/>
    <w:rsid w:val="00FF54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4925"/>
    <w:rPr>
      <w:lang w:bidi="ar-DZ"/>
    </w:rPr>
  </w:style>
  <w:style w:type="paragraph" w:styleId="Titre1">
    <w:name w:val="heading 1"/>
    <w:basedOn w:val="Normal"/>
    <w:next w:val="Normal"/>
    <w:link w:val="Titre1Car"/>
    <w:uiPriority w:val="9"/>
    <w:qFormat/>
    <w:rsid w:val="00FF540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F540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ar-D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356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traitement</cp:lastModifiedBy>
  <cp:revision>15</cp:revision>
  <cp:lastPrinted>2016-11-13T09:52:00Z</cp:lastPrinted>
  <dcterms:created xsi:type="dcterms:W3CDTF">2016-10-30T14:12:00Z</dcterms:created>
  <dcterms:modified xsi:type="dcterms:W3CDTF">2017-05-21T13:48:00Z</dcterms:modified>
</cp:coreProperties>
</file>