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68B8" w:rsidRDefault="00ED68B8" w:rsidP="00ED68B8">
      <w:r>
        <w:t>La machine asynchrone, très appréciée dans les applications industrielles requiert des structures de contrôle spécifiques  et complexes. Dans le travail présenté, une stratégie de commande sans capteur de vitesse dénommée Contrôle Direct du  Couple, est appliquée sous différentes alimentations en tension.</w:t>
      </w:r>
    </w:p>
    <w:p w:rsidR="00ED68B8" w:rsidRDefault="00ED68B8" w:rsidP="00ED68B8">
      <w:r>
        <w:t xml:space="preserve">   Le Contrôle Direct du Couple est basé sur la détermination directe de la séquence de commande appliquée aux </w:t>
      </w:r>
      <w:proofErr w:type="spellStart"/>
      <w:r>
        <w:t>interrupte</w:t>
      </w:r>
      <w:proofErr w:type="spellEnd"/>
      <w:r>
        <w:t xml:space="preserve"> </w:t>
      </w:r>
      <w:proofErr w:type="spellStart"/>
      <w:r>
        <w:t>urs</w:t>
      </w:r>
      <w:proofErr w:type="spellEnd"/>
      <w:r>
        <w:t xml:space="preserve"> de l'onduleur de tension, qui permet de sélectionner le vecteur spatial de la tension </w:t>
      </w:r>
      <w:proofErr w:type="spellStart"/>
      <w:r>
        <w:t>statorique</w:t>
      </w:r>
      <w:proofErr w:type="spellEnd"/>
      <w:r>
        <w:t>. De ce fait, une table de  commutation ou de commande est élaborée.</w:t>
      </w:r>
    </w:p>
    <w:p w:rsidR="00ED68B8" w:rsidRDefault="00ED68B8" w:rsidP="00ED68B8">
      <w:r>
        <w:t xml:space="preserve">   Le nombre limité des vecteurs de tension atteignables par l'onduleur classique à deux niveaux de tension fait que la  régulation par hystérésis des grandeurs de contrôle introduit de fortes ondulations sur le couple électromagnétique ainsi  qu'un taux élevé d'harmoniques des différents signaux de sortie. Ces inconvénients ont pu </w:t>
      </w:r>
      <w:proofErr w:type="gramStart"/>
      <w:r>
        <w:t>être</w:t>
      </w:r>
      <w:proofErr w:type="gramEnd"/>
      <w:r>
        <w:t xml:space="preserve"> minimisés en faisant appel</w:t>
      </w:r>
    </w:p>
    <w:p w:rsidR="00ED68B8" w:rsidRDefault="00ED68B8" w:rsidP="00ED68B8">
      <w:r>
        <w:t xml:space="preserve"> </w:t>
      </w:r>
      <w:proofErr w:type="gramStart"/>
      <w:r>
        <w:t>à</w:t>
      </w:r>
      <w:proofErr w:type="gramEnd"/>
      <w:r>
        <w:t xml:space="preserve"> des structures dites </w:t>
      </w:r>
      <w:proofErr w:type="spellStart"/>
      <w:r>
        <w:t>multiniveaux</w:t>
      </w:r>
      <w:proofErr w:type="spellEnd"/>
      <w:r>
        <w:t xml:space="preserve">. Ces dernières ouvrent une nouvelle dimension, celle de la modulation en amplitude.  Le nombre important de vecteurs de tension pouvant être générés par des onduleurs à 3-niveaux ou encore à 5-niveaux de  tension permet d'assurer une régulation fine des grandeurs à contrôler qui sont le flux </w:t>
      </w:r>
      <w:proofErr w:type="spellStart"/>
      <w:r>
        <w:t>statorique</w:t>
      </w:r>
      <w:proofErr w:type="spellEnd"/>
      <w:r>
        <w:t xml:space="preserve"> et le couple</w:t>
      </w:r>
    </w:p>
    <w:p w:rsidR="00ED68B8" w:rsidRDefault="00ED68B8" w:rsidP="00ED68B8">
      <w:r>
        <w:t xml:space="preserve"> </w:t>
      </w:r>
      <w:proofErr w:type="gramStart"/>
      <w:r>
        <w:t>électromagnétique</w:t>
      </w:r>
      <w:proofErr w:type="gramEnd"/>
      <w:r>
        <w:t xml:space="preserve">. </w:t>
      </w:r>
      <w:proofErr w:type="spellStart"/>
      <w:r>
        <w:t>Plusieures</w:t>
      </w:r>
      <w:proofErr w:type="spellEnd"/>
      <w:r>
        <w:t xml:space="preserve"> tables de commande ont été construites à cet effet et les résultats obtenus sont  satisfaisants. Néanmoins, l'inconvénient majeur de ce type d'onduleurs </w:t>
      </w:r>
      <w:proofErr w:type="spellStart"/>
      <w:r>
        <w:t>multiniveaux</w:t>
      </w:r>
      <w:proofErr w:type="spellEnd"/>
      <w:r>
        <w:t xml:space="preserve"> de type NPC est le déséquilibre des  tensions aux bornes des condensateurs d'entrée, ce point a été traité dans notre travail et une solution basée sur la</w:t>
      </w:r>
    </w:p>
    <w:p w:rsidR="00ED68B8" w:rsidRDefault="00ED68B8" w:rsidP="00ED68B8">
      <w:r>
        <w:t xml:space="preserve"> </w:t>
      </w:r>
      <w:proofErr w:type="gramStart"/>
      <w:r>
        <w:t>redondance</w:t>
      </w:r>
      <w:proofErr w:type="gramEnd"/>
      <w:r>
        <w:t xml:space="preserve"> des vecteurs de sortie de ces onduleurs a été proposée. Comme ces tables de commande peuvent prendre des dimensions importantes notamment dans les cas  d'onduleurs à 3-niveaux et 5-niveaux de tension, donc un inconvénient de taille lorsqu'il s'agit d'une exécution en temps réel. On a  proposé l'utilisation de structures à base de réseaux de neurones en lieu et place de ces tables. En effet, après un  apprentissage effectué sur la totalité des données de ces tables, on a pu remarqué à travers nos résultats que ces  structures peuvent se substituer à ces tables de commande dans une future implémentation.</w:t>
      </w:r>
    </w:p>
    <w:p w:rsidR="00D1759C" w:rsidRDefault="00D1759C"/>
    <w:sectPr w:rsidR="00D1759C" w:rsidSect="00D1759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D68B8"/>
    <w:rsid w:val="00D1759C"/>
    <w:rsid w:val="00ED68B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759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352</Words>
  <Characters>1941</Characters>
  <Application>Microsoft Office Word</Application>
  <DocSecurity>0</DocSecurity>
  <Lines>16</Lines>
  <Paragraphs>4</Paragraphs>
  <ScaleCrop>false</ScaleCrop>
  <Company/>
  <LinksUpToDate>false</LinksUpToDate>
  <CharactersWithSpaces>2289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2014-12-02T08:25:00Z</dcterms:created>
  <dcterms:modified xsi:type="dcterms:W3CDTF">2014-12-02T08:26:00Z</dcterms:modified>
</cp:coreProperties>
</file>