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675" w:rsidRPr="00201D72" w:rsidRDefault="00F42675" w:rsidP="00201D72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201D72">
        <w:rPr>
          <w:rFonts w:asciiTheme="majorBidi" w:hAnsiTheme="majorBidi" w:cstheme="majorBidi"/>
          <w:b/>
          <w:bCs/>
          <w:sz w:val="24"/>
          <w:szCs w:val="24"/>
        </w:rPr>
        <w:t>R</w:t>
      </w:r>
      <w:r w:rsidRPr="00201D72">
        <w:rPr>
          <w:rFonts w:asciiTheme="majorBidi" w:hAnsiTheme="majorBidi" w:cstheme="majorBidi"/>
          <w:b/>
          <w:bCs/>
          <w:sz w:val="24"/>
          <w:szCs w:val="24"/>
        </w:rPr>
        <w:t>é</w:t>
      </w:r>
      <w:r w:rsidR="00201D72" w:rsidRPr="00201D72">
        <w:rPr>
          <w:rFonts w:asciiTheme="majorBidi" w:hAnsiTheme="majorBidi" w:cstheme="majorBidi"/>
          <w:b/>
          <w:bCs/>
          <w:sz w:val="24"/>
          <w:szCs w:val="24"/>
        </w:rPr>
        <w:t>sumé</w:t>
      </w:r>
      <w:bookmarkStart w:id="0" w:name="_GoBack"/>
      <w:bookmarkEnd w:id="0"/>
    </w:p>
    <w:p w:rsidR="00201D72" w:rsidRPr="00F42675" w:rsidRDefault="00201D72" w:rsidP="00201D72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DF02B7" w:rsidRPr="00F42675" w:rsidRDefault="00F42675" w:rsidP="00201D72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</w:rPr>
      </w:pPr>
      <w:r w:rsidRPr="00F42675">
        <w:rPr>
          <w:rFonts w:asciiTheme="majorBidi" w:hAnsiTheme="majorBidi" w:cstheme="majorBidi"/>
          <w:sz w:val="24"/>
          <w:szCs w:val="24"/>
        </w:rPr>
        <w:t>Le travail présenté  dans cette thèse, traite du problème d'ordonnancement de tâ</w:t>
      </w:r>
      <w:r w:rsidRPr="00F42675">
        <w:rPr>
          <w:rFonts w:asciiTheme="majorBidi" w:hAnsiTheme="majorBidi" w:cstheme="majorBidi"/>
          <w:sz w:val="24"/>
          <w:szCs w:val="24"/>
        </w:rPr>
        <w:t>ches en</w:t>
      </w:r>
      <w:r w:rsidRPr="00F42675">
        <w:rPr>
          <w:rFonts w:asciiTheme="majorBidi" w:hAnsiTheme="majorBidi" w:cstheme="majorBidi"/>
          <w:sz w:val="24"/>
          <w:szCs w:val="24"/>
        </w:rPr>
        <w:t xml:space="preserve"> mode non pré</w:t>
      </w:r>
      <w:r w:rsidRPr="00F42675">
        <w:rPr>
          <w:rFonts w:asciiTheme="majorBidi" w:hAnsiTheme="majorBidi" w:cstheme="majorBidi"/>
          <w:sz w:val="24"/>
          <w:szCs w:val="24"/>
        </w:rPr>
        <w:t>e</w:t>
      </w:r>
      <w:r w:rsidRPr="00F42675">
        <w:rPr>
          <w:rFonts w:asciiTheme="majorBidi" w:hAnsiTheme="majorBidi" w:cstheme="majorBidi"/>
          <w:sz w:val="24"/>
          <w:szCs w:val="24"/>
        </w:rPr>
        <w:t>mptif, sur un atelier de type ré</w:t>
      </w:r>
      <w:r w:rsidRPr="00F42675">
        <w:rPr>
          <w:rFonts w:asciiTheme="majorBidi" w:hAnsiTheme="majorBidi" w:cstheme="majorBidi"/>
          <w:sz w:val="24"/>
          <w:szCs w:val="24"/>
        </w:rPr>
        <w:t xml:space="preserve">entrant </w:t>
      </w:r>
      <w:r w:rsidRPr="00F42675">
        <w:rPr>
          <w:rFonts w:asciiTheme="majorBidi" w:hAnsiTheme="majorBidi" w:cstheme="majorBidi"/>
          <w:sz w:val="24"/>
          <w:szCs w:val="24"/>
        </w:rPr>
        <w:t>flow</w:t>
      </w:r>
      <w:r w:rsidR="00201D72">
        <w:rPr>
          <w:rFonts w:asciiTheme="majorBidi" w:hAnsiTheme="majorBidi" w:cstheme="majorBidi"/>
          <w:sz w:val="24"/>
          <w:szCs w:val="24"/>
        </w:rPr>
        <w:t xml:space="preserve"> </w:t>
      </w:r>
      <w:r w:rsidRPr="00F42675">
        <w:rPr>
          <w:rFonts w:asciiTheme="majorBidi" w:hAnsiTheme="majorBidi" w:cstheme="majorBidi"/>
          <w:sz w:val="24"/>
          <w:szCs w:val="24"/>
        </w:rPr>
        <w:t>shop. L'atelier étudié</w:t>
      </w:r>
      <w:r w:rsidRPr="00F42675">
        <w:rPr>
          <w:rFonts w:asciiTheme="majorBidi" w:hAnsiTheme="majorBidi" w:cstheme="majorBidi"/>
          <w:sz w:val="24"/>
          <w:szCs w:val="24"/>
        </w:rPr>
        <w:t xml:space="preserve"> est constitu</w:t>
      </w:r>
      <w:r w:rsidRPr="00F42675">
        <w:rPr>
          <w:rFonts w:asciiTheme="majorBidi" w:hAnsiTheme="majorBidi" w:cstheme="majorBidi"/>
          <w:sz w:val="24"/>
          <w:szCs w:val="24"/>
        </w:rPr>
        <w:t xml:space="preserve">é </w:t>
      </w:r>
      <w:r w:rsidRPr="00F42675">
        <w:rPr>
          <w:rFonts w:asciiTheme="majorBidi" w:hAnsiTheme="majorBidi" w:cstheme="majorBidi"/>
          <w:sz w:val="24"/>
          <w:szCs w:val="24"/>
        </w:rPr>
        <w:t xml:space="preserve"> de deux machin</w:t>
      </w:r>
      <w:r w:rsidR="00201D72">
        <w:rPr>
          <w:rFonts w:asciiTheme="majorBidi" w:hAnsiTheme="majorBidi" w:cstheme="majorBidi"/>
          <w:sz w:val="24"/>
          <w:szCs w:val="24"/>
        </w:rPr>
        <w:t>es et avec recirculation des tâches sur la premiè</w:t>
      </w:r>
      <w:r w:rsidRPr="00F42675">
        <w:rPr>
          <w:rFonts w:asciiTheme="majorBidi" w:hAnsiTheme="majorBidi" w:cstheme="majorBidi"/>
          <w:sz w:val="24"/>
          <w:szCs w:val="24"/>
        </w:rPr>
        <w:t>re machine, et en</w:t>
      </w:r>
      <w:r w:rsidR="00201D72">
        <w:rPr>
          <w:rFonts w:asciiTheme="majorBidi" w:hAnsiTheme="majorBidi" w:cstheme="majorBidi"/>
          <w:sz w:val="24"/>
          <w:szCs w:val="24"/>
        </w:rPr>
        <w:t xml:space="preserve"> pré</w:t>
      </w:r>
      <w:r w:rsidRPr="00F42675">
        <w:rPr>
          <w:rFonts w:asciiTheme="majorBidi" w:hAnsiTheme="majorBidi" w:cstheme="majorBidi"/>
          <w:sz w:val="24"/>
          <w:szCs w:val="24"/>
        </w:rPr>
        <w:t>sence d'un temps de latence exact s</w:t>
      </w:r>
      <w:r w:rsidR="00201D72">
        <w:rPr>
          <w:rFonts w:asciiTheme="majorBidi" w:hAnsiTheme="majorBidi" w:cstheme="majorBidi"/>
          <w:sz w:val="24"/>
          <w:szCs w:val="24"/>
        </w:rPr>
        <w:t>éparant les deux opérations sur la premiè</w:t>
      </w:r>
      <w:r w:rsidRPr="00F42675">
        <w:rPr>
          <w:rFonts w:asciiTheme="majorBidi" w:hAnsiTheme="majorBidi" w:cstheme="majorBidi"/>
          <w:sz w:val="24"/>
          <w:szCs w:val="24"/>
        </w:rPr>
        <w:t>re machine.</w:t>
      </w:r>
      <w:r w:rsidR="00201D72">
        <w:rPr>
          <w:rFonts w:asciiTheme="majorBidi" w:hAnsiTheme="majorBidi" w:cstheme="majorBidi"/>
          <w:sz w:val="24"/>
          <w:szCs w:val="24"/>
        </w:rPr>
        <w:t xml:space="preserve"> </w:t>
      </w:r>
      <w:r w:rsidRPr="00F42675">
        <w:rPr>
          <w:rFonts w:asciiTheme="majorBidi" w:hAnsiTheme="majorBidi" w:cstheme="majorBidi"/>
          <w:sz w:val="24"/>
          <w:szCs w:val="24"/>
        </w:rPr>
        <w:t>L'object</w:t>
      </w:r>
      <w:r w:rsidR="00201D72">
        <w:rPr>
          <w:rFonts w:asciiTheme="majorBidi" w:hAnsiTheme="majorBidi" w:cstheme="majorBidi"/>
          <w:sz w:val="24"/>
          <w:szCs w:val="24"/>
        </w:rPr>
        <w:t>if est de minimiser la date de fi</w:t>
      </w:r>
      <w:r w:rsidRPr="00F42675">
        <w:rPr>
          <w:rFonts w:asciiTheme="majorBidi" w:hAnsiTheme="majorBidi" w:cstheme="majorBidi"/>
          <w:sz w:val="24"/>
          <w:szCs w:val="24"/>
        </w:rPr>
        <w:t xml:space="preserve">n de traitement de l'ensemble des n </w:t>
      </w:r>
      <w:r w:rsidR="00201D72">
        <w:rPr>
          <w:rFonts w:asciiTheme="majorBidi" w:hAnsiTheme="majorBidi" w:cstheme="majorBidi"/>
          <w:sz w:val="24"/>
          <w:szCs w:val="24"/>
        </w:rPr>
        <w:t>tâ</w:t>
      </w:r>
      <w:r w:rsidRPr="00F42675">
        <w:rPr>
          <w:rFonts w:asciiTheme="majorBidi" w:hAnsiTheme="majorBidi" w:cstheme="majorBidi"/>
          <w:sz w:val="24"/>
          <w:szCs w:val="24"/>
        </w:rPr>
        <w:t>ches</w:t>
      </w:r>
      <w:r w:rsidR="00201D72"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 w:rsidR="00201D72">
        <w:rPr>
          <w:rFonts w:asciiTheme="majorBidi" w:hAnsiTheme="majorBidi" w:cstheme="majorBidi"/>
          <w:sz w:val="24"/>
          <w:szCs w:val="24"/>
        </w:rPr>
        <w:t>makespan</w:t>
      </w:r>
      <w:proofErr w:type="spellEnd"/>
      <w:r w:rsidR="00201D72">
        <w:rPr>
          <w:rFonts w:asciiTheme="majorBidi" w:hAnsiTheme="majorBidi" w:cstheme="majorBidi"/>
          <w:sz w:val="24"/>
          <w:szCs w:val="24"/>
        </w:rPr>
        <w:t>). Ce problème est NP-diffi</w:t>
      </w:r>
      <w:r w:rsidRPr="00F42675">
        <w:rPr>
          <w:rFonts w:asciiTheme="majorBidi" w:hAnsiTheme="majorBidi" w:cstheme="majorBidi"/>
          <w:sz w:val="24"/>
          <w:szCs w:val="24"/>
        </w:rPr>
        <w:t>cile. Nous m</w:t>
      </w:r>
      <w:r w:rsidR="00201D72">
        <w:rPr>
          <w:rFonts w:asciiTheme="majorBidi" w:hAnsiTheme="majorBidi" w:cstheme="majorBidi"/>
          <w:sz w:val="24"/>
          <w:szCs w:val="24"/>
        </w:rPr>
        <w:t>ontrons que certains sous problè</w:t>
      </w:r>
      <w:r w:rsidRPr="00F42675">
        <w:rPr>
          <w:rFonts w:asciiTheme="majorBidi" w:hAnsiTheme="majorBidi" w:cstheme="majorBidi"/>
          <w:sz w:val="24"/>
          <w:szCs w:val="24"/>
        </w:rPr>
        <w:t>mes</w:t>
      </w:r>
      <w:r w:rsidR="00201D72">
        <w:rPr>
          <w:rFonts w:asciiTheme="majorBidi" w:hAnsiTheme="majorBidi" w:cstheme="majorBidi"/>
          <w:sz w:val="24"/>
          <w:szCs w:val="24"/>
        </w:rPr>
        <w:t xml:space="preserve"> sont aussi NP-diffi</w:t>
      </w:r>
      <w:r w:rsidRPr="00F42675">
        <w:rPr>
          <w:rFonts w:asciiTheme="majorBidi" w:hAnsiTheme="majorBidi" w:cstheme="majorBidi"/>
          <w:sz w:val="24"/>
          <w:szCs w:val="24"/>
        </w:rPr>
        <w:t>c</w:t>
      </w:r>
      <w:r w:rsidR="00201D72">
        <w:rPr>
          <w:rFonts w:asciiTheme="majorBidi" w:hAnsiTheme="majorBidi" w:cstheme="majorBidi"/>
          <w:sz w:val="24"/>
          <w:szCs w:val="24"/>
        </w:rPr>
        <w:t>iles tandis que d'autres sont ré</w:t>
      </w:r>
      <w:r w:rsidRPr="00F42675">
        <w:rPr>
          <w:rFonts w:asciiTheme="majorBidi" w:hAnsiTheme="majorBidi" w:cstheme="majorBidi"/>
          <w:sz w:val="24"/>
          <w:szCs w:val="24"/>
        </w:rPr>
        <w:t>solubles en des temps polynomiaux. En</w:t>
      </w:r>
      <w:r w:rsidR="00201D72">
        <w:rPr>
          <w:rFonts w:asciiTheme="majorBidi" w:hAnsiTheme="majorBidi" w:cstheme="majorBidi"/>
          <w:sz w:val="24"/>
          <w:szCs w:val="24"/>
        </w:rPr>
        <w:t xml:space="preserve"> </w:t>
      </w:r>
      <w:r w:rsidRPr="00F42675">
        <w:rPr>
          <w:rFonts w:asciiTheme="majorBidi" w:hAnsiTheme="majorBidi" w:cstheme="majorBidi"/>
          <w:sz w:val="24"/>
          <w:szCs w:val="24"/>
        </w:rPr>
        <w:t>outre, nous proposons des heuristiques de type "algorithme de liste" et de type "recherche</w:t>
      </w:r>
      <w:r w:rsidR="00201D72">
        <w:rPr>
          <w:rFonts w:asciiTheme="majorBidi" w:hAnsiTheme="majorBidi" w:cstheme="majorBidi"/>
          <w:sz w:val="24"/>
          <w:szCs w:val="24"/>
        </w:rPr>
        <w:t xml:space="preserve"> aléatoire", ainsi qu'une </w:t>
      </w:r>
      <w:proofErr w:type="spellStart"/>
      <w:r w:rsidR="00201D72">
        <w:rPr>
          <w:rFonts w:asciiTheme="majorBidi" w:hAnsiTheme="majorBidi" w:cstheme="majorBidi"/>
          <w:sz w:val="24"/>
          <w:szCs w:val="24"/>
        </w:rPr>
        <w:t>mé</w:t>
      </w:r>
      <w:r w:rsidRPr="00F42675">
        <w:rPr>
          <w:rFonts w:asciiTheme="majorBidi" w:hAnsiTheme="majorBidi" w:cstheme="majorBidi"/>
          <w:sz w:val="24"/>
          <w:szCs w:val="24"/>
        </w:rPr>
        <w:t>tah</w:t>
      </w:r>
      <w:r w:rsidR="00201D72">
        <w:rPr>
          <w:rFonts w:asciiTheme="majorBidi" w:hAnsiTheme="majorBidi" w:cstheme="majorBidi"/>
          <w:sz w:val="24"/>
          <w:szCs w:val="24"/>
        </w:rPr>
        <w:t>euristique</w:t>
      </w:r>
      <w:proofErr w:type="spellEnd"/>
      <w:r w:rsidR="00201D72">
        <w:rPr>
          <w:rFonts w:asciiTheme="majorBidi" w:hAnsiTheme="majorBidi" w:cstheme="majorBidi"/>
          <w:sz w:val="24"/>
          <w:szCs w:val="24"/>
        </w:rPr>
        <w:t xml:space="preserve"> de type algorithme génétique suivies d'une é</w:t>
      </w:r>
      <w:r w:rsidRPr="00F42675">
        <w:rPr>
          <w:rFonts w:asciiTheme="majorBidi" w:hAnsiTheme="majorBidi" w:cstheme="majorBidi"/>
          <w:sz w:val="24"/>
          <w:szCs w:val="24"/>
        </w:rPr>
        <w:t>tude</w:t>
      </w:r>
      <w:r w:rsidR="00201D72">
        <w:rPr>
          <w:rFonts w:asciiTheme="majorBidi" w:hAnsiTheme="majorBidi" w:cstheme="majorBidi"/>
          <w:sz w:val="24"/>
          <w:szCs w:val="24"/>
        </w:rPr>
        <w:t xml:space="preserve"> </w:t>
      </w:r>
      <w:r w:rsidRPr="00F42675">
        <w:rPr>
          <w:rFonts w:asciiTheme="majorBidi" w:hAnsiTheme="majorBidi" w:cstheme="majorBidi"/>
          <w:sz w:val="24"/>
          <w:szCs w:val="24"/>
        </w:rPr>
        <w:t>exp</w:t>
      </w:r>
      <w:r w:rsidR="00201D72">
        <w:rPr>
          <w:rFonts w:asciiTheme="majorBidi" w:hAnsiTheme="majorBidi" w:cstheme="majorBidi"/>
          <w:sz w:val="24"/>
          <w:szCs w:val="24"/>
        </w:rPr>
        <w:t>é</w:t>
      </w:r>
      <w:r w:rsidRPr="00F42675">
        <w:rPr>
          <w:rFonts w:asciiTheme="majorBidi" w:hAnsiTheme="majorBidi" w:cstheme="majorBidi"/>
          <w:sz w:val="24"/>
          <w:szCs w:val="24"/>
        </w:rPr>
        <w:t>rimentale.</w:t>
      </w:r>
    </w:p>
    <w:sectPr w:rsidR="00DF02B7" w:rsidRPr="00F426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B03"/>
    <w:rsid w:val="00201D72"/>
    <w:rsid w:val="00810B03"/>
    <w:rsid w:val="00DF02B7"/>
    <w:rsid w:val="00F42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2016-04-01T16:37:00Z</dcterms:created>
  <dcterms:modified xsi:type="dcterms:W3CDTF">2016-04-01T16:37:00Z</dcterms:modified>
</cp:coreProperties>
</file>