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1CC8" w:rsidRDefault="00511CC8" w:rsidP="00511CC8">
      <w:pPr>
        <w:spacing w:line="360" w:lineRule="auto"/>
        <w:jc w:val="both"/>
        <w:rPr>
          <w:sz w:val="24"/>
        </w:rPr>
      </w:pPr>
    </w:p>
    <w:p w:rsidR="00511CC8" w:rsidRDefault="00511CC8" w:rsidP="00511CC8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     Dans ce travail, nous nous sommes intéressés aux différentes applications de la de </w:t>
      </w:r>
      <w:r>
        <w:rPr>
          <w:rFonts w:ascii="Symbol" w:hAnsi="Symbol"/>
          <w:sz w:val="24"/>
        </w:rPr>
        <w:t></w:t>
      </w:r>
      <w:r>
        <w:rPr>
          <w:sz w:val="24"/>
        </w:rPr>
        <w:t>-</w:t>
      </w:r>
      <w:proofErr w:type="spellStart"/>
      <w:r>
        <w:rPr>
          <w:sz w:val="24"/>
        </w:rPr>
        <w:t>cyclodextrine</w:t>
      </w:r>
      <w:proofErr w:type="spellEnd"/>
      <w:r>
        <w:rPr>
          <w:sz w:val="24"/>
        </w:rPr>
        <w:t xml:space="preserve"> en tant que sélecteur chiral en vue de réaliser la séparation d’isomères et d’énantiomères par la chromatographie liquide à haute performance.</w:t>
      </w:r>
    </w:p>
    <w:p w:rsidR="00511CC8" w:rsidRDefault="00511CC8" w:rsidP="00511CC8">
      <w:pPr>
        <w:rPr>
          <w:sz w:val="24"/>
        </w:rPr>
      </w:pPr>
    </w:p>
    <w:p w:rsidR="00511CC8" w:rsidRDefault="00511CC8" w:rsidP="00511CC8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   L'utilisation de la </w:t>
      </w:r>
      <w:r>
        <w:rPr>
          <w:rFonts w:ascii="Symbol" w:hAnsi="Symbol"/>
          <w:sz w:val="24"/>
        </w:rPr>
        <w:t></w:t>
      </w:r>
      <w:r>
        <w:rPr>
          <w:sz w:val="24"/>
        </w:rPr>
        <w:t>-</w:t>
      </w:r>
      <w:proofErr w:type="spellStart"/>
      <w:r>
        <w:rPr>
          <w:sz w:val="24"/>
        </w:rPr>
        <w:t>cyclodextrine</w:t>
      </w:r>
      <w:proofErr w:type="spellEnd"/>
      <w:r>
        <w:rPr>
          <w:sz w:val="24"/>
        </w:rPr>
        <w:t xml:space="preserve"> comme additif chiral à la phase mobile en chromatographie liquide sur une colonne achirale commerciale nous a permis de séparer les isomères de position de dérivés </w:t>
      </w:r>
      <w:proofErr w:type="spellStart"/>
      <w:r>
        <w:rPr>
          <w:sz w:val="24"/>
        </w:rPr>
        <w:t>disubstitués</w:t>
      </w:r>
      <w:proofErr w:type="spellEnd"/>
      <w:r>
        <w:rPr>
          <w:sz w:val="24"/>
        </w:rPr>
        <w:t xml:space="preserve"> du benzène, généralement difficiles à séparer sur des colonnes classiques. Cependant, malgré les avantages qu’elle offre, cette technique d'analyse est difficile à mettre en œuvre car elle peut endommager certaines parties du système chromatographique. </w:t>
      </w:r>
    </w:p>
    <w:p w:rsidR="00511CC8" w:rsidRDefault="00511CC8" w:rsidP="00511CC8">
      <w:pPr>
        <w:spacing w:line="360" w:lineRule="auto"/>
        <w:jc w:val="both"/>
        <w:rPr>
          <w:sz w:val="24"/>
        </w:rPr>
      </w:pPr>
    </w:p>
    <w:p w:rsidR="00511CC8" w:rsidRDefault="00511CC8" w:rsidP="00511CC8">
      <w:pPr>
        <w:spacing w:line="360" w:lineRule="auto"/>
        <w:jc w:val="both"/>
        <w:rPr>
          <w:sz w:val="24"/>
        </w:rPr>
      </w:pPr>
      <w:r>
        <w:rPr>
          <w:sz w:val="24"/>
        </w:rPr>
        <w:t xml:space="preserve">   Aussi, nous nous sommes intéressés dans la deuxième partie de ce travail, à greffer la </w:t>
      </w:r>
      <w:proofErr w:type="spellStart"/>
      <w:r>
        <w:rPr>
          <w:sz w:val="24"/>
        </w:rPr>
        <w:t>cyclodextrine</w:t>
      </w:r>
      <w:proofErr w:type="spellEnd"/>
      <w:r>
        <w:rPr>
          <w:sz w:val="24"/>
        </w:rPr>
        <w:t xml:space="preserve"> sur la surface de la silice par différentes méthodes ce qui nous a permis d'obtenir 6 phases stationnaires chirales qui diffèrent par le mode de greffage et la nature des </w:t>
      </w:r>
      <w:proofErr w:type="spellStart"/>
      <w:r>
        <w:rPr>
          <w:sz w:val="24"/>
        </w:rPr>
        <w:t>substituants</w:t>
      </w:r>
      <w:proofErr w:type="spellEnd"/>
      <w:r>
        <w:rPr>
          <w:sz w:val="24"/>
        </w:rPr>
        <w:t>.</w:t>
      </w:r>
    </w:p>
    <w:p w:rsidR="007A077A" w:rsidRPr="007A077A" w:rsidRDefault="007A077A" w:rsidP="00511CC8">
      <w:pPr>
        <w:spacing w:line="360" w:lineRule="auto"/>
        <w:jc w:val="both"/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7A077A" w:rsidRPr="007A077A" w:rsidRDefault="007A077A" w:rsidP="007A077A">
      <w:pPr>
        <w:rPr>
          <w:rFonts w:ascii="TimesNewRomanPSMT" w:hAnsi="TimesNewRomanPSMT" w:cs="TimesNewRomanPSMT"/>
          <w:sz w:val="24"/>
          <w:szCs w:val="24"/>
        </w:rPr>
      </w:pPr>
    </w:p>
    <w:p w:rsidR="002962E2" w:rsidRPr="007A077A" w:rsidRDefault="00511CC8" w:rsidP="007A077A">
      <w:pPr>
        <w:rPr>
          <w:rtl/>
          <w:lang w:bidi="ar-DZ"/>
        </w:rPr>
      </w:pPr>
    </w:p>
    <w:sectPr w:rsidR="002962E2" w:rsidRPr="007A077A" w:rsidSect="00F23F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CB6519"/>
    <w:rsid w:val="00031A34"/>
    <w:rsid w:val="000D31EA"/>
    <w:rsid w:val="00120DD6"/>
    <w:rsid w:val="00226802"/>
    <w:rsid w:val="002B7515"/>
    <w:rsid w:val="00461FF0"/>
    <w:rsid w:val="00511CC8"/>
    <w:rsid w:val="00654234"/>
    <w:rsid w:val="007A077A"/>
    <w:rsid w:val="00870B59"/>
    <w:rsid w:val="009F483E"/>
    <w:rsid w:val="00B946E8"/>
    <w:rsid w:val="00C520E8"/>
    <w:rsid w:val="00CB6519"/>
    <w:rsid w:val="00D70431"/>
    <w:rsid w:val="00E06176"/>
    <w:rsid w:val="00EC61C3"/>
    <w:rsid w:val="00F23F12"/>
    <w:rsid w:val="00FB620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11C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398</TotalTime>
  <Pages>1</Pages>
  <Words>151</Words>
  <Characters>865</Characters>
  <Application>Microsoft Office Word</Application>
  <DocSecurity>0</DocSecurity>
  <Lines>7</Lines>
  <Paragraphs>2</Paragraphs>
  <ScaleCrop>false</ScaleCrop>
  <Company/>
  <LinksUpToDate>false</LinksUpToDate>
  <CharactersWithSpaces>1014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leila</dc:creator>
  <cp:lastModifiedBy>leila</cp:lastModifiedBy>
  <cp:revision>13</cp:revision>
  <dcterms:created xsi:type="dcterms:W3CDTF">2014-11-27T08:32:00Z</dcterms:created>
  <dcterms:modified xsi:type="dcterms:W3CDTF">2014-11-30T14:28:00Z</dcterms:modified>
</cp:coreProperties>
</file>