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3F2A" w:rsidRDefault="00423F2A" w:rsidP="00423F2A">
      <w:r>
        <w:t>La présente étude consiste, en l'élaboration de nouvelles membranes échangeuses d'ions à base de différents polymères. Ces membranes ont été caractérisées par différentes techniques telles que : infra rouge à transformée de Fourier (FTIR), analyse thermique Différentielle (ATD), analyse thermique gravimétrique (ATG) et microscopie Electronique à balayage(MEB).</w:t>
      </w:r>
    </w:p>
    <w:p w:rsidR="00423F2A" w:rsidRDefault="00423F2A" w:rsidP="00423F2A">
      <w:r>
        <w:t>L'étude a également comporté la détermination des différentes caractéristiques physico- chimiques des membranes synthétisées, telles que : les densités, les épaisseurs et la teneur en eau.</w:t>
      </w:r>
    </w:p>
    <w:p w:rsidR="00423F2A" w:rsidRDefault="00423F2A" w:rsidP="00423F2A">
      <w:r>
        <w:t xml:space="preserve">Une étude de la sélectivité vis-à-vis des ions métalliques à travers ces membranes a été effectuée et les résultats ont été assignés aux propriétés </w:t>
      </w:r>
      <w:proofErr w:type="spellStart"/>
      <w:r>
        <w:t>complexantes</w:t>
      </w:r>
      <w:proofErr w:type="spellEnd"/>
      <w:r>
        <w:t xml:space="preserve"> dues à la présence des doublets électroniques libres des atomes d'azote du </w:t>
      </w:r>
      <w:proofErr w:type="spellStart"/>
      <w:r>
        <w:t>polyethyleneimine</w:t>
      </w:r>
      <w:proofErr w:type="spellEnd"/>
      <w:r>
        <w:t xml:space="preserve">. </w:t>
      </w:r>
      <w:r>
        <w:cr/>
      </w:r>
    </w:p>
    <w:p w:rsidR="00423F2A" w:rsidRDefault="00423F2A" w:rsidP="00423F2A">
      <w:r>
        <w:t>L'étude a également mis en évidence les effets des paramètres externes à la membrane, mais en rapport avec les procédés de dialyse et d'électrodialyse, comme la durée des expériences, la densité de courant et la concentration initiale.</w:t>
      </w:r>
    </w:p>
    <w:p w:rsidR="00853229" w:rsidRPr="00423F2A" w:rsidRDefault="00423F2A" w:rsidP="00423F2A">
      <w:r>
        <w:t>Le résultat principal qui ressort de cette étude est relatif aux propriétés de fixation de ces membranes élaborées comparativement aux propriétés de transport des membranes commerciales, ainsi que les possibilités d'application de courants électriques.</w:t>
      </w:r>
    </w:p>
    <w:sectPr w:rsidR="00853229" w:rsidRPr="00423F2A" w:rsidSect="0085322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8"/>
  <w:doNotDisplayPageBoundaries/>
  <w:proofState w:spelling="clean" w:grammar="clean"/>
  <w:defaultTabStop w:val="708"/>
  <w:hyphenationZone w:val="425"/>
  <w:characterSpacingControl w:val="doNotCompress"/>
  <w:compat/>
  <w:rsids>
    <w:rsidRoot w:val="00AC199E"/>
    <w:rsid w:val="00124227"/>
    <w:rsid w:val="00423F2A"/>
    <w:rsid w:val="00853229"/>
    <w:rsid w:val="008B03FA"/>
    <w:rsid w:val="00AC199E"/>
    <w:rsid w:val="00FD575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32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199</Words>
  <Characters>1099</Characters>
  <Application>Microsoft Office Word</Application>
  <DocSecurity>0</DocSecurity>
  <Lines>9</Lines>
  <Paragraphs>2</Paragraphs>
  <ScaleCrop>false</ScaleCrop>
  <Company/>
  <LinksUpToDate>false</LinksUpToDate>
  <CharactersWithSpaces>1296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dcterms:created xsi:type="dcterms:W3CDTF">2015-01-21T14:19:00Z</dcterms:created>
  <dcterms:modified xsi:type="dcterms:W3CDTF">2015-02-12T12:42:00Z</dcterms:modified>
</cp:coreProperties>
</file>