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7C8" w:rsidRPr="009421B5" w:rsidRDefault="000E77C8" w:rsidP="000E77C8">
      <w:pPr>
        <w:pStyle w:val="Titre"/>
        <w:pBdr>
          <w:bottom w:val="none" w:sz="0" w:space="0" w:color="auto"/>
        </w:pBdr>
        <w:jc w:val="center"/>
        <w:rPr>
          <w:rFonts w:ascii="Times New Roman" w:hAnsi="Times New Roman" w:cs="Times New Roman"/>
          <w:color w:val="auto"/>
          <w:sz w:val="48"/>
          <w:szCs w:val="48"/>
        </w:rPr>
      </w:pPr>
      <w:r w:rsidRPr="009421B5">
        <w:rPr>
          <w:rFonts w:ascii="Times New Roman" w:hAnsi="Times New Roman" w:cs="Times New Roman"/>
          <w:color w:val="auto"/>
          <w:sz w:val="48"/>
          <w:szCs w:val="48"/>
        </w:rPr>
        <w:t>Résumé</w:t>
      </w:r>
    </w:p>
    <w:p w:rsidR="000E77C8" w:rsidRPr="006D28D4" w:rsidRDefault="000E77C8" w:rsidP="000E77C8">
      <w:pPr>
        <w:shd w:val="clear" w:color="auto" w:fill="FFFFFF"/>
        <w:spacing w:before="120" w:after="12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sûreté nucléaire</w:t>
      </w:r>
      <w:r w:rsidRPr="006D28D4">
        <w:rPr>
          <w:rFonts w:ascii="Times New Roman" w:hAnsi="Times New Roman" w:cs="Times New Roman"/>
          <w:sz w:val="24"/>
          <w:szCs w:val="24"/>
        </w:rPr>
        <w:t xml:space="preserve"> se préoccupe </w:t>
      </w:r>
      <w:r>
        <w:rPr>
          <w:rFonts w:ascii="Times New Roman" w:hAnsi="Times New Roman" w:cs="Times New Roman"/>
          <w:sz w:val="24"/>
          <w:szCs w:val="24"/>
        </w:rPr>
        <w:t xml:space="preserve">de postuler des événements initiateurs et d’étudier leurs conséquences afin de définir des marges de sureté permettant une exploitation sure des installations nucléaires et éviter la survenue d’accidents nucléaires majeurs. </w:t>
      </w:r>
    </w:p>
    <w:p w:rsidR="000E77C8" w:rsidRDefault="000E77C8" w:rsidP="000E77C8">
      <w:pPr>
        <w:shd w:val="clear" w:color="auto" w:fill="FFFFFF"/>
        <w:spacing w:before="100" w:beforeAutospacing="1" w:after="24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6D28D4">
        <w:rPr>
          <w:rFonts w:ascii="Times New Roman" w:hAnsi="Times New Roman" w:cs="Times New Roman"/>
          <w:sz w:val="24"/>
          <w:szCs w:val="24"/>
        </w:rPr>
        <w:t xml:space="preserve">Parmi les </w:t>
      </w:r>
      <w:r>
        <w:rPr>
          <w:rFonts w:ascii="Times New Roman" w:hAnsi="Times New Roman" w:cs="Times New Roman"/>
          <w:sz w:val="24"/>
          <w:szCs w:val="24"/>
        </w:rPr>
        <w:t>événements qui requièrent une attention particulière dans les analyses de sûreté, les accidents d’insertion de réactivité (</w:t>
      </w:r>
      <m:oMath>
        <m:r>
          <w:rPr>
            <w:rFonts w:ascii="Cambria Math" w:hAnsi="Cambria Math" w:cs="Times New Roman"/>
            <w:sz w:val="24"/>
            <w:szCs w:val="24"/>
          </w:rPr>
          <m:t>ρ)</m:t>
        </m:r>
      </m:oMath>
      <w:r>
        <w:rPr>
          <w:rFonts w:ascii="Times New Roman" w:hAnsi="Times New Roman" w:cs="Times New Roman"/>
          <w:sz w:val="24"/>
          <w:szCs w:val="24"/>
        </w:rPr>
        <w:t>au-</w:t>
      </w:r>
      <w:r w:rsidRPr="006D28D4">
        <w:rPr>
          <w:rFonts w:ascii="Times New Roman" w:hAnsi="Times New Roman" w:cs="Times New Roman"/>
          <w:sz w:val="24"/>
          <w:szCs w:val="24"/>
        </w:rPr>
        <w:t>dessus du seuil prompt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D28D4">
        <w:rPr>
          <w:rFonts w:ascii="Times New Roman" w:hAnsi="Times New Roman" w:cs="Times New Roman"/>
          <w:sz w:val="24"/>
          <w:szCs w:val="24"/>
        </w:rPr>
        <w:t xml:space="preserve"> (</w:t>
      </w:r>
      <m:oMath>
        <m:r>
          <w:rPr>
            <w:rFonts w:ascii="Cambria Math" w:hAnsi="Cambria Math" w:cs="Times New Roman"/>
            <w:sz w:val="24"/>
            <w:szCs w:val="24"/>
          </w:rPr>
          <m:t>ρ</m:t>
        </m:r>
      </m:oMath>
      <w:r w:rsidRPr="006D28D4">
        <w:rPr>
          <w:rFonts w:ascii="Times New Roman" w:hAnsi="Times New Roman" w:cs="Times New Roman"/>
          <w:sz w:val="24"/>
          <w:szCs w:val="24"/>
        </w:rPr>
        <w:t>&gt; β)</w:t>
      </w:r>
      <w:r>
        <w:rPr>
          <w:rFonts w:ascii="Times New Roman" w:hAnsi="Times New Roman" w:cs="Times New Roman"/>
          <w:sz w:val="24"/>
          <w:szCs w:val="24"/>
        </w:rPr>
        <w:t>, sont les plus importants</w:t>
      </w:r>
      <w:r w:rsidRPr="006D28D4">
        <w:rPr>
          <w:rFonts w:ascii="Times New Roman" w:hAnsi="Times New Roman" w:cs="Times New Roman"/>
          <w:sz w:val="24"/>
          <w:szCs w:val="24"/>
        </w:rPr>
        <w:t xml:space="preserve">. Dans ce cas, les neutrons retardés sont sans effets </w:t>
      </w:r>
      <w:r>
        <w:rPr>
          <w:rFonts w:ascii="Times New Roman" w:hAnsi="Times New Roman" w:cs="Times New Roman"/>
          <w:sz w:val="24"/>
          <w:szCs w:val="24"/>
        </w:rPr>
        <w:t xml:space="preserve">et la </w:t>
      </w:r>
      <w:proofErr w:type="spellStart"/>
      <w:r w:rsidRPr="003B1C4E">
        <w:rPr>
          <w:rFonts w:ascii="Times New Roman" w:hAnsi="Times New Roman" w:cs="Times New Roman"/>
          <w:sz w:val="24"/>
          <w:szCs w:val="24"/>
        </w:rPr>
        <w:t>puissance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r w:rsidRPr="003B1C4E">
        <w:rPr>
          <w:rFonts w:ascii="Times New Roman" w:hAnsi="Times New Roman" w:cs="Times New Roman"/>
          <w:sz w:val="24"/>
          <w:szCs w:val="24"/>
        </w:rPr>
        <w:t>contrôlée</w:t>
      </w:r>
      <w:proofErr w:type="spellEnd"/>
      <w:proofErr w:type="gramEnd"/>
      <w:r w:rsidRPr="006D28D4">
        <w:rPr>
          <w:rFonts w:ascii="Times New Roman" w:hAnsi="Times New Roman" w:cs="Times New Roman"/>
          <w:sz w:val="24"/>
          <w:szCs w:val="24"/>
        </w:rPr>
        <w:t xml:space="preserve"> par les neutrons rapides, croit très rapidement.</w:t>
      </w:r>
      <w:r>
        <w:rPr>
          <w:rFonts w:ascii="Times New Roman" w:hAnsi="Times New Roman" w:cs="Times New Roman"/>
          <w:sz w:val="24"/>
          <w:szCs w:val="24"/>
        </w:rPr>
        <w:t xml:space="preserve"> Ces analyses sont faites à l’aide de codes de calcul.</w:t>
      </w:r>
    </w:p>
    <w:p w:rsidR="000E77C8" w:rsidRDefault="000E77C8" w:rsidP="000E77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Parmi ces codes, l</w:t>
      </w:r>
      <w:r w:rsidRPr="00602EDC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Pr="00602EDC">
        <w:rPr>
          <w:rFonts w:ascii="Times New Roman" w:hAnsi="Times New Roman" w:cs="Times New Roman"/>
          <w:sz w:val="24"/>
          <w:szCs w:val="24"/>
        </w:rPr>
        <w:t>code</w:t>
      </w:r>
      <w:r w:rsidRPr="00602EDC">
        <w:rPr>
          <w:rFonts w:ascii="Times New Roman" w:hAnsi="Times New Roman" w:cs="Times New Roman"/>
          <w:bCs/>
          <w:sz w:val="24"/>
          <w:szCs w:val="24"/>
        </w:rPr>
        <w:t>EXCURS</w:t>
      </w:r>
      <w:proofErr w:type="spellEnd"/>
      <w:r w:rsidRPr="00602EDC">
        <w:rPr>
          <w:rFonts w:ascii="Times New Roman" w:hAnsi="Times New Roman" w:cs="Times New Roman"/>
          <w:bCs/>
          <w:sz w:val="24"/>
          <w:szCs w:val="24"/>
        </w:rPr>
        <w:t>-3-RR</w:t>
      </w:r>
      <w:r w:rsidRPr="00820761">
        <w:rPr>
          <w:rFonts w:ascii="Times New Roman" w:hAnsi="Times New Roman" w:cs="Times New Roman"/>
          <w:sz w:val="24"/>
          <w:szCs w:val="24"/>
        </w:rPr>
        <w:t xml:space="preserve"> s’inspire du modèle de la cinétique point pour décrire l'évolution de la puissance de fission ; il prend </w:t>
      </w:r>
      <w:r>
        <w:rPr>
          <w:rFonts w:ascii="Times New Roman" w:hAnsi="Times New Roman" w:cs="Times New Roman"/>
          <w:sz w:val="24"/>
          <w:szCs w:val="24"/>
        </w:rPr>
        <w:t xml:space="preserve">également </w:t>
      </w:r>
      <w:r w:rsidRPr="00820761">
        <w:rPr>
          <w:rFonts w:ascii="Times New Roman" w:hAnsi="Times New Roman" w:cs="Times New Roman"/>
          <w:sz w:val="24"/>
          <w:szCs w:val="24"/>
        </w:rPr>
        <w:t>en co</w:t>
      </w:r>
      <w:r>
        <w:rPr>
          <w:rFonts w:ascii="Times New Roman" w:hAnsi="Times New Roman" w:cs="Times New Roman"/>
          <w:sz w:val="24"/>
          <w:szCs w:val="24"/>
        </w:rPr>
        <w:t xml:space="preserve">nsidération </w:t>
      </w:r>
      <w:r w:rsidRPr="00820761">
        <w:rPr>
          <w:rFonts w:ascii="Times New Roman" w:hAnsi="Times New Roman" w:cs="Times New Roman"/>
          <w:sz w:val="24"/>
          <w:szCs w:val="24"/>
        </w:rPr>
        <w:t xml:space="preserve">la puissance de décroissance </w:t>
      </w:r>
      <w:r>
        <w:rPr>
          <w:rFonts w:ascii="Times New Roman" w:hAnsi="Times New Roman" w:cs="Times New Roman"/>
          <w:sz w:val="24"/>
          <w:szCs w:val="24"/>
        </w:rPr>
        <w:t xml:space="preserve">radioactive des </w:t>
      </w:r>
      <w:r w:rsidRPr="00820761">
        <w:rPr>
          <w:rFonts w:ascii="Times New Roman" w:hAnsi="Times New Roman" w:cs="Times New Roman"/>
          <w:sz w:val="24"/>
          <w:szCs w:val="24"/>
        </w:rPr>
        <w:t xml:space="preserve">produits de fission et </w:t>
      </w:r>
      <w:r>
        <w:rPr>
          <w:rFonts w:ascii="Times New Roman" w:hAnsi="Times New Roman" w:cs="Times New Roman"/>
          <w:sz w:val="24"/>
          <w:szCs w:val="24"/>
        </w:rPr>
        <w:t xml:space="preserve">des </w:t>
      </w:r>
      <w:r w:rsidRPr="00820761">
        <w:rPr>
          <w:rFonts w:ascii="Times New Roman" w:hAnsi="Times New Roman" w:cs="Times New Roman"/>
          <w:sz w:val="24"/>
          <w:szCs w:val="24"/>
        </w:rPr>
        <w:t>actinides</w:t>
      </w:r>
      <w:r>
        <w:rPr>
          <w:rFonts w:ascii="Times New Roman" w:hAnsi="Times New Roman" w:cs="Times New Roman"/>
          <w:sz w:val="24"/>
          <w:szCs w:val="24"/>
        </w:rPr>
        <w:t xml:space="preserve"> lors de l’arrêt de la réaction en chaine</w:t>
      </w:r>
      <w:r w:rsidRPr="00820761">
        <w:rPr>
          <w:rFonts w:ascii="Times New Roman" w:hAnsi="Times New Roman" w:cs="Times New Roman"/>
          <w:sz w:val="24"/>
          <w:szCs w:val="24"/>
        </w:rPr>
        <w:t xml:space="preserve">. La contre réaction due aux divers paramètres influant sur la réactivité (la température, </w:t>
      </w:r>
      <w:r>
        <w:rPr>
          <w:rFonts w:ascii="Times New Roman" w:hAnsi="Times New Roman" w:cs="Times New Roman"/>
          <w:sz w:val="24"/>
          <w:szCs w:val="24"/>
        </w:rPr>
        <w:t xml:space="preserve">la densité, </w:t>
      </w:r>
      <w:r w:rsidRPr="00820761">
        <w:rPr>
          <w:rFonts w:ascii="Times New Roman" w:hAnsi="Times New Roman" w:cs="Times New Roman"/>
          <w:sz w:val="24"/>
          <w:szCs w:val="24"/>
        </w:rPr>
        <w:t xml:space="preserve">les poisons, etc. ...) est prise en considération. </w:t>
      </w:r>
    </w:p>
    <w:p w:rsidR="000E77C8" w:rsidRPr="0040675D" w:rsidRDefault="000E77C8" w:rsidP="000E77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>e code EXCURS</w:t>
      </w:r>
      <w:r>
        <w:rPr>
          <w:rFonts w:ascii="Times New Roman" w:hAnsi="Times New Roman" w:cs="Times New Roman"/>
          <w:color w:val="000000"/>
          <w:sz w:val="24"/>
          <w:szCs w:val="24"/>
        </w:rPr>
        <w:t>-3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>-RR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disposant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 xml:space="preserve"> d’un modèle d’évaluation des feedbacks très simple</w:t>
      </w:r>
      <w:r>
        <w:rPr>
          <w:rFonts w:ascii="Times New Roman" w:hAnsi="Times New Roman" w:cs="Times New Roman"/>
          <w:color w:val="000000"/>
          <w:sz w:val="24"/>
          <w:szCs w:val="24"/>
        </w:rPr>
        <w:t>, l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 xml:space="preserve">’objectif de ce travail est de développer un modèle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 meilleure estimation 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>des effets de rétroaction dans un réacteur de recherche et de l’implémenter dans un code de calcul cinétique.</w:t>
      </w:r>
    </w:p>
    <w:p w:rsidR="000E77C8" w:rsidRPr="00580A89" w:rsidRDefault="000E77C8" w:rsidP="000E77C8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80A89">
        <w:rPr>
          <w:rFonts w:ascii="Times New Roman" w:hAnsi="Times New Roman" w:cs="Times New Roman"/>
          <w:color w:val="000000"/>
          <w:sz w:val="24"/>
          <w:szCs w:val="24"/>
        </w:rPr>
        <w:t xml:space="preserve">Le code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EXCURS-3-RR 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 xml:space="preserve">servira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alors de support </w:t>
      </w:r>
      <w:r w:rsidRPr="00580A89">
        <w:rPr>
          <w:rFonts w:ascii="Times New Roman" w:hAnsi="Times New Roman" w:cs="Times New Roman"/>
          <w:color w:val="000000"/>
          <w:sz w:val="24"/>
          <w:szCs w:val="24"/>
        </w:rPr>
        <w:t>pour la qualification de ce nouveau modèle. L’implémentation du nouveau modèle permettra d’estimer l’impact du choix du modèle sur le déroulement d’un accident d’insertion de réactivité.</w:t>
      </w:r>
    </w:p>
    <w:p w:rsidR="000E77C8" w:rsidRPr="002B3083" w:rsidRDefault="000E77C8" w:rsidP="000E77C8">
      <w:pPr>
        <w:shd w:val="clear" w:color="auto" w:fill="FFFFFF"/>
        <w:spacing w:before="100" w:beforeAutospacing="1" w:after="24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B3083">
        <w:rPr>
          <w:rFonts w:ascii="Times New Roman" w:hAnsi="Times New Roman" w:cs="Times New Roman"/>
          <w:sz w:val="24"/>
          <w:szCs w:val="24"/>
        </w:rPr>
        <w:t>Toutefois, avant de procéder à une analyse qualitative des résultats obtenus, une validation du code s’impose.</w:t>
      </w:r>
    </w:p>
    <w:p w:rsidR="00E81AE0" w:rsidRDefault="000E77C8" w:rsidP="000E77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ce travail, </w:t>
      </w:r>
      <w:r w:rsidRPr="002B3083">
        <w:rPr>
          <w:rFonts w:ascii="Times New Roman" w:hAnsi="Times New Roman" w:cs="Times New Roman"/>
          <w:sz w:val="24"/>
          <w:szCs w:val="24"/>
        </w:rPr>
        <w:t>voulant bénéficier des expériences déjà menées dans ce domaine par différents laboratoires à travers le monde</w:t>
      </w:r>
      <w:r>
        <w:rPr>
          <w:rFonts w:ascii="Times New Roman" w:hAnsi="Times New Roman" w:cs="Times New Roman"/>
          <w:sz w:val="24"/>
          <w:szCs w:val="24"/>
        </w:rPr>
        <w:t xml:space="preserve"> et à défaut de données expérimentales, </w:t>
      </w:r>
      <w:r w:rsidRPr="002B3083">
        <w:rPr>
          <w:rFonts w:ascii="Times New Roman" w:hAnsi="Times New Roman" w:cs="Times New Roman"/>
          <w:sz w:val="24"/>
          <w:szCs w:val="24"/>
        </w:rPr>
        <w:t>le réacteur « Benchmark » 10 MW de l’AIEA</w:t>
      </w:r>
      <w:r>
        <w:rPr>
          <w:rFonts w:ascii="Times New Roman" w:hAnsi="Times New Roman" w:cs="Times New Roman"/>
          <w:sz w:val="24"/>
          <w:szCs w:val="24"/>
        </w:rPr>
        <w:t xml:space="preserve"> servira de base de vérification du nouveau modèle</w:t>
      </w:r>
      <w:r w:rsidRPr="002B3083">
        <w:rPr>
          <w:rFonts w:ascii="Times New Roman" w:hAnsi="Times New Roman" w:cs="Times New Roman"/>
          <w:sz w:val="24"/>
          <w:szCs w:val="24"/>
        </w:rPr>
        <w:t>.</w:t>
      </w:r>
    </w:p>
    <w:p w:rsidR="000E77C8" w:rsidRPr="007C3E5A" w:rsidRDefault="000E77C8" w:rsidP="000E77C8">
      <w:pPr>
        <w:rPr>
          <w:rFonts w:asciiTheme="majorBidi" w:hAnsiTheme="majorBidi" w:cstheme="majorBidi"/>
        </w:rPr>
      </w:pPr>
      <w:r w:rsidRPr="007C3E5A">
        <w:rPr>
          <w:rFonts w:asciiTheme="majorBidi" w:hAnsiTheme="majorBidi" w:cstheme="majorBidi"/>
        </w:rPr>
        <w:t xml:space="preserve">Mot clé : </w:t>
      </w:r>
      <w:r w:rsidRPr="007C3E5A">
        <w:rPr>
          <w:rFonts w:asciiTheme="majorBidi" w:hAnsiTheme="majorBidi"/>
        </w:rPr>
        <w:t>code EXCURS-3-RR ,réacteurs nucléaires</w:t>
      </w:r>
      <w:r w:rsidRPr="007C3E5A">
        <w:rPr>
          <w:rFonts w:asciiTheme="majorBidi" w:hAnsiTheme="majorBidi" w:cstheme="majorBidi"/>
          <w:bCs/>
        </w:rPr>
        <w:t xml:space="preserve"> ,</w:t>
      </w:r>
      <w:r w:rsidRPr="007C3E5A">
        <w:rPr>
          <w:rFonts w:ascii="Times New Roman" w:hAnsi="Times New Roman" w:cs="Times New Roman"/>
        </w:rPr>
        <w:t xml:space="preserve"> </w:t>
      </w:r>
      <w:r w:rsidR="007C3E5A" w:rsidRPr="007C3E5A">
        <w:rPr>
          <w:rFonts w:asciiTheme="majorBidi" w:hAnsiTheme="majorBidi"/>
        </w:rPr>
        <w:t>réacteurs Benchmark 10MW , Réacteur NUR </w:t>
      </w:r>
      <w:r w:rsidR="007C3E5A" w:rsidRPr="007C3E5A">
        <w:rPr>
          <w:rFonts w:ascii="Times New Roman" w:hAnsi="Times New Roman" w:cs="Times New Roman"/>
        </w:rPr>
        <w:t xml:space="preserve"> ,</w:t>
      </w:r>
      <w:r w:rsidRPr="007C3E5A">
        <w:rPr>
          <w:rFonts w:ascii="Times New Roman" w:hAnsi="Times New Roman" w:cs="Times New Roman"/>
        </w:rPr>
        <w:t>cinétique du réacteur ,</w:t>
      </w:r>
      <w:r w:rsidRPr="007C3E5A">
        <w:rPr>
          <w:rFonts w:asciiTheme="majorBidi" w:hAnsiTheme="majorBidi" w:cstheme="majorBidi"/>
          <w:bCs/>
        </w:rPr>
        <w:t xml:space="preserve">dynamiques </w:t>
      </w:r>
      <w:r w:rsidRPr="007C3E5A">
        <w:rPr>
          <w:rFonts w:ascii="Times New Roman" w:hAnsi="Times New Roman" w:cs="Times New Roman"/>
        </w:rPr>
        <w:t>du réacteur</w:t>
      </w:r>
      <w:r w:rsidRPr="007C3E5A">
        <w:rPr>
          <w:rFonts w:asciiTheme="majorBidi" w:hAnsiTheme="majorBidi" w:cstheme="majorBidi"/>
          <w:b/>
        </w:rPr>
        <w:t xml:space="preserve">, </w:t>
      </w:r>
      <w:r w:rsidRPr="007C3E5A">
        <w:rPr>
          <w:rFonts w:asciiTheme="majorBidi" w:hAnsiTheme="majorBidi"/>
        </w:rPr>
        <w:t>Effet de la température ,</w:t>
      </w:r>
      <w:r w:rsidRPr="007C3E5A">
        <w:rPr>
          <w:rFonts w:ascii="Times New Roman" w:hAnsi="Times New Roman"/>
        </w:rPr>
        <w:t xml:space="preserve"> Effet Doppler </w:t>
      </w:r>
      <w:r w:rsidRPr="007C3E5A">
        <w:rPr>
          <w:rFonts w:asciiTheme="majorBidi" w:hAnsiTheme="majorBidi" w:cstheme="majorBidi"/>
        </w:rPr>
        <w:t xml:space="preserve"> ,</w:t>
      </w:r>
      <w:r w:rsidRPr="007C3E5A">
        <w:rPr>
          <w:rFonts w:asciiTheme="majorBidi" w:hAnsiTheme="majorBidi"/>
        </w:rPr>
        <w:t xml:space="preserve"> Coefficients  de température du modérateur </w:t>
      </w:r>
      <w:r w:rsidRPr="007C3E5A">
        <w:rPr>
          <w:rFonts w:asciiTheme="majorBidi" w:hAnsiTheme="majorBidi" w:cstheme="majorBidi"/>
        </w:rPr>
        <w:t xml:space="preserve"> ,sureté, thermo hydraulique , RIA (</w:t>
      </w:r>
      <w:proofErr w:type="spellStart"/>
      <w:r w:rsidRPr="007C3E5A">
        <w:rPr>
          <w:rFonts w:asciiTheme="majorBidi" w:hAnsiTheme="majorBidi" w:cstheme="majorBidi"/>
          <w:i/>
          <w:iCs/>
        </w:rPr>
        <w:t>Reactivity</w:t>
      </w:r>
      <w:proofErr w:type="spellEnd"/>
      <w:r w:rsidRPr="007C3E5A">
        <w:rPr>
          <w:rFonts w:asciiTheme="majorBidi" w:hAnsiTheme="majorBidi" w:cstheme="majorBidi"/>
          <w:i/>
          <w:iCs/>
        </w:rPr>
        <w:t xml:space="preserve"> Insertion Accident</w:t>
      </w:r>
      <w:r w:rsidRPr="007C3E5A">
        <w:rPr>
          <w:rFonts w:asciiTheme="majorBidi" w:hAnsiTheme="majorBidi" w:cstheme="majorBidi"/>
        </w:rPr>
        <w:t>),</w:t>
      </w:r>
      <w:r w:rsidR="007C3E5A" w:rsidRPr="007C3E5A">
        <w:rPr>
          <w:rFonts w:ascii="Times New Roman" w:hAnsi="Times New Roman" w:cs="Times New Roman"/>
          <w:highlight w:val="white"/>
        </w:rPr>
        <w:t xml:space="preserve"> WIMS-D(4)</w:t>
      </w:r>
      <w:r w:rsidR="007C3E5A" w:rsidRPr="007C3E5A">
        <w:rPr>
          <w:rFonts w:ascii="Times New Roman" w:hAnsi="Times New Roman" w:cs="Times New Roman"/>
        </w:rPr>
        <w:t>,</w:t>
      </w:r>
      <w:r w:rsidR="007C3E5A" w:rsidRPr="007C3E5A">
        <w:rPr>
          <w:rFonts w:ascii="Times New Roman" w:hAnsi="Times New Roman" w:cs="Times New Roman"/>
          <w:highlight w:val="white"/>
        </w:rPr>
        <w:t xml:space="preserve"> CITATION</w:t>
      </w:r>
      <w:r w:rsidR="007C3E5A" w:rsidRPr="007C3E5A">
        <w:rPr>
          <w:rFonts w:ascii="Times New Roman" w:hAnsi="Times New Roman" w:cs="Times New Roman"/>
        </w:rPr>
        <w:t>,</w:t>
      </w:r>
    </w:p>
    <w:sectPr w:rsidR="000E77C8" w:rsidRPr="007C3E5A" w:rsidSect="00E81A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E77C8"/>
    <w:rsid w:val="000E77C8"/>
    <w:rsid w:val="007C3E5A"/>
    <w:rsid w:val="00E81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1A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qFormat/>
    <w:rsid w:val="000E77C8"/>
    <w:pPr>
      <w:pBdr>
        <w:bottom w:val="single" w:sz="8" w:space="4" w:color="4F81BD" w:themeColor="accent1"/>
      </w:pBdr>
      <w:spacing w:after="300" w:line="240" w:lineRule="auto"/>
      <w:ind w:firstLine="567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TitreCar">
    <w:name w:val="Titre Car"/>
    <w:basedOn w:val="Policepardfaut"/>
    <w:link w:val="Titre"/>
    <w:rsid w:val="000E77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E7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77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350</Words>
  <Characters>1925</Characters>
  <Application>Microsoft Office Word</Application>
  <DocSecurity>0</DocSecurity>
  <Lines>16</Lines>
  <Paragraphs>4</Paragraphs>
  <ScaleCrop>false</ScaleCrop>
  <Company>Windows-Trust</Company>
  <LinksUpToDate>false</LinksUpToDate>
  <CharactersWithSpaces>2271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Enigma</dc:creator>
  <cp:keywords/>
  <dc:description/>
  <cp:lastModifiedBy>Enigma</cp:lastModifiedBy>
  <cp:revision>3</cp:revision>
  <dcterms:created xsi:type="dcterms:W3CDTF">2016-01-18T13:02:00Z</dcterms:created>
  <dcterms:modified xsi:type="dcterms:W3CDTF">2016-01-18T13:12:00Z</dcterms:modified>
</cp:coreProperties>
</file>