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 xml:space="preserve">Cette thèse présente les mécanismes d'explication </w:t>
      </w:r>
      <w:r>
        <w:rPr>
          <w:rFonts w:ascii="Times New Roman" w:hAnsi="Times New Roman" w:cs="Times New Roman"/>
          <w:color w:val="626063"/>
          <w:sz w:val="27"/>
          <w:szCs w:val="27"/>
        </w:rPr>
        <w:t xml:space="preserve">dans </w:t>
      </w:r>
      <w:r>
        <w:rPr>
          <w:rFonts w:ascii="Times New Roman" w:hAnsi="Times New Roman" w:cs="Times New Roman"/>
          <w:color w:val="444246"/>
          <w:sz w:val="27"/>
          <w:szCs w:val="27"/>
        </w:rPr>
        <w:t>un outil expert d'aide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8"/>
          <w:szCs w:val="28"/>
        </w:rPr>
        <w:t xml:space="preserve">à </w:t>
      </w:r>
      <w:r>
        <w:rPr>
          <w:rFonts w:ascii="Times New Roman" w:hAnsi="Times New Roman" w:cs="Times New Roman"/>
          <w:color w:val="444246"/>
          <w:sz w:val="27"/>
          <w:szCs w:val="27"/>
        </w:rPr>
        <w:t>la conception de Systèmes d</w:t>
      </w:r>
      <w:r>
        <w:rPr>
          <w:rFonts w:ascii="Times New Roman" w:hAnsi="Times New Roman" w:cs="Times New Roman"/>
          <w:color w:val="626063"/>
          <w:sz w:val="27"/>
          <w:szCs w:val="27"/>
        </w:rPr>
        <w:t>'</w:t>
      </w:r>
      <w:r>
        <w:rPr>
          <w:rFonts w:ascii="Times New Roman" w:hAnsi="Times New Roman" w:cs="Times New Roman"/>
          <w:color w:val="444246"/>
          <w:sz w:val="27"/>
          <w:szCs w:val="27"/>
        </w:rPr>
        <w:t xml:space="preserve">Information </w:t>
      </w:r>
      <w:r>
        <w:rPr>
          <w:rFonts w:ascii="Times New Roman" w:hAnsi="Times New Roman" w:cs="Times New Roman"/>
          <w:color w:val="626063"/>
          <w:sz w:val="27"/>
          <w:szCs w:val="27"/>
        </w:rPr>
        <w:t>(</w:t>
      </w:r>
      <w:r>
        <w:rPr>
          <w:rFonts w:ascii="Times New Roman" w:hAnsi="Times New Roman" w:cs="Times New Roman"/>
          <w:color w:val="444246"/>
          <w:sz w:val="27"/>
          <w:szCs w:val="27"/>
        </w:rPr>
        <w:t>SI</w:t>
      </w:r>
      <w:r>
        <w:rPr>
          <w:rFonts w:ascii="Times New Roman" w:hAnsi="Times New Roman" w:cs="Times New Roman"/>
          <w:color w:val="626063"/>
          <w:sz w:val="27"/>
          <w:szCs w:val="27"/>
        </w:rPr>
        <w:t>) a</w:t>
      </w:r>
      <w:r>
        <w:rPr>
          <w:rFonts w:ascii="Times New Roman" w:hAnsi="Times New Roman" w:cs="Times New Roman"/>
          <w:color w:val="444246"/>
          <w:sz w:val="27"/>
          <w:szCs w:val="27"/>
        </w:rPr>
        <w:t>ppelé OICSI. Celui-ci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 xml:space="preserve">génére un schéma conceptuel de SI </w:t>
      </w:r>
      <w:r>
        <w:rPr>
          <w:rFonts w:ascii="Times New Roman" w:hAnsi="Times New Roman" w:cs="Times New Roman"/>
          <w:color w:val="444246"/>
          <w:sz w:val="28"/>
          <w:szCs w:val="28"/>
        </w:rPr>
        <w:t xml:space="preserve">à </w:t>
      </w:r>
      <w:r>
        <w:rPr>
          <w:rFonts w:ascii="Times New Roman" w:hAnsi="Times New Roman" w:cs="Times New Roman"/>
          <w:color w:val="444246"/>
          <w:sz w:val="27"/>
          <w:szCs w:val="27"/>
        </w:rPr>
        <w:t>partir d'u</w:t>
      </w:r>
      <w:r>
        <w:rPr>
          <w:rFonts w:ascii="Times New Roman" w:hAnsi="Times New Roman" w:cs="Times New Roman"/>
          <w:color w:val="626063"/>
          <w:sz w:val="27"/>
          <w:szCs w:val="27"/>
        </w:rPr>
        <w:t xml:space="preserve">ne </w:t>
      </w:r>
      <w:r>
        <w:rPr>
          <w:rFonts w:ascii="Times New Roman" w:hAnsi="Times New Roman" w:cs="Times New Roman"/>
          <w:color w:val="444246"/>
          <w:sz w:val="27"/>
          <w:szCs w:val="27"/>
        </w:rPr>
        <w:t>description en langage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naturel du domaine d'application considéré.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En tant que système expert, OICSI interagit av</w:t>
      </w:r>
      <w:r>
        <w:rPr>
          <w:rFonts w:ascii="Times New Roman" w:hAnsi="Times New Roman" w:cs="Times New Roman"/>
          <w:color w:val="626063"/>
          <w:sz w:val="27"/>
          <w:szCs w:val="27"/>
        </w:rPr>
        <w:t xml:space="preserve">ec </w:t>
      </w:r>
      <w:r>
        <w:rPr>
          <w:rFonts w:ascii="Times New Roman" w:hAnsi="Times New Roman" w:cs="Times New Roman"/>
          <w:color w:val="444246"/>
          <w:sz w:val="27"/>
          <w:szCs w:val="27"/>
        </w:rPr>
        <w:t>le concepteur pour lui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expliquer les raisons pour lesquelles l'outil est par</w:t>
      </w:r>
      <w:r>
        <w:rPr>
          <w:rFonts w:ascii="Times New Roman" w:hAnsi="Times New Roman" w:cs="Times New Roman"/>
          <w:color w:val="626063"/>
          <w:sz w:val="27"/>
          <w:szCs w:val="27"/>
        </w:rPr>
        <w:t>ve</w:t>
      </w:r>
      <w:r>
        <w:rPr>
          <w:rFonts w:ascii="Times New Roman" w:hAnsi="Times New Roman" w:cs="Times New Roman"/>
          <w:color w:val="444246"/>
          <w:sz w:val="27"/>
          <w:szCs w:val="27"/>
        </w:rPr>
        <w:t xml:space="preserve">nu </w:t>
      </w:r>
      <w:r>
        <w:rPr>
          <w:rFonts w:ascii="Times New Roman" w:hAnsi="Times New Roman" w:cs="Times New Roman"/>
          <w:color w:val="444246"/>
          <w:sz w:val="28"/>
          <w:szCs w:val="28"/>
        </w:rPr>
        <w:t xml:space="preserve">à </w:t>
      </w:r>
      <w:r>
        <w:rPr>
          <w:rFonts w:ascii="Times New Roman" w:hAnsi="Times New Roman" w:cs="Times New Roman"/>
          <w:color w:val="444246"/>
          <w:sz w:val="27"/>
          <w:szCs w:val="27"/>
        </w:rPr>
        <w:t>un certain résultat.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L'approche retenue a pour but d'étudier les mé</w:t>
      </w:r>
      <w:r>
        <w:rPr>
          <w:rFonts w:ascii="Times New Roman" w:hAnsi="Times New Roman" w:cs="Times New Roman"/>
          <w:color w:val="626063"/>
          <w:sz w:val="27"/>
          <w:szCs w:val="27"/>
        </w:rPr>
        <w:t>ca</w:t>
      </w:r>
      <w:r>
        <w:rPr>
          <w:rFonts w:ascii="Times New Roman" w:hAnsi="Times New Roman" w:cs="Times New Roman"/>
          <w:color w:val="444246"/>
          <w:sz w:val="27"/>
          <w:szCs w:val="27"/>
        </w:rPr>
        <w:t>n</w:t>
      </w:r>
      <w:r>
        <w:rPr>
          <w:rFonts w:ascii="Times New Roman" w:hAnsi="Times New Roman" w:cs="Times New Roman"/>
          <w:color w:val="626063"/>
          <w:sz w:val="27"/>
          <w:szCs w:val="27"/>
        </w:rPr>
        <w:t>i</w:t>
      </w:r>
      <w:r>
        <w:rPr>
          <w:rFonts w:ascii="Times New Roman" w:hAnsi="Times New Roman" w:cs="Times New Roman"/>
          <w:color w:val="444246"/>
          <w:sz w:val="27"/>
          <w:szCs w:val="27"/>
        </w:rPr>
        <w:t>smes de raisonnement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utilisés dans chaque étape et d</w:t>
      </w:r>
      <w:r>
        <w:rPr>
          <w:rFonts w:ascii="Times New Roman" w:hAnsi="Times New Roman" w:cs="Times New Roman"/>
          <w:color w:val="626063"/>
          <w:sz w:val="27"/>
          <w:szCs w:val="27"/>
        </w:rPr>
        <w:t>'</w:t>
      </w:r>
      <w:r>
        <w:rPr>
          <w:rFonts w:ascii="Times New Roman" w:hAnsi="Times New Roman" w:cs="Times New Roman"/>
          <w:color w:val="444246"/>
          <w:sz w:val="27"/>
          <w:szCs w:val="27"/>
        </w:rPr>
        <w:t xml:space="preserve">expliquer </w:t>
      </w:r>
      <w:r>
        <w:rPr>
          <w:rFonts w:ascii="Times New Roman" w:hAnsi="Times New Roman" w:cs="Times New Roman"/>
          <w:color w:val="444246"/>
          <w:sz w:val="28"/>
          <w:szCs w:val="28"/>
        </w:rPr>
        <w:t xml:space="preserve">à </w:t>
      </w:r>
      <w:r>
        <w:rPr>
          <w:rFonts w:ascii="Times New Roman" w:hAnsi="Times New Roman" w:cs="Times New Roman"/>
          <w:color w:val="444246"/>
          <w:sz w:val="27"/>
          <w:szCs w:val="27"/>
        </w:rPr>
        <w:t>l'utilisa</w:t>
      </w:r>
      <w:r>
        <w:rPr>
          <w:rFonts w:ascii="Times New Roman" w:hAnsi="Times New Roman" w:cs="Times New Roman"/>
          <w:color w:val="626063"/>
          <w:sz w:val="27"/>
          <w:szCs w:val="27"/>
        </w:rPr>
        <w:t>te</w:t>
      </w:r>
      <w:r>
        <w:rPr>
          <w:rFonts w:ascii="Times New Roman" w:hAnsi="Times New Roman" w:cs="Times New Roman"/>
          <w:color w:val="444246"/>
          <w:sz w:val="27"/>
          <w:szCs w:val="27"/>
        </w:rPr>
        <w:t>ur le passage du texte en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 xml:space="preserve">langage naturel aux concepts du modèle, puis au </w:t>
      </w:r>
      <w:r>
        <w:rPr>
          <w:rFonts w:ascii="Times New Roman" w:hAnsi="Times New Roman" w:cs="Times New Roman"/>
          <w:color w:val="626063"/>
          <w:sz w:val="27"/>
          <w:szCs w:val="27"/>
        </w:rPr>
        <w:t>s</w:t>
      </w:r>
      <w:r>
        <w:rPr>
          <w:rFonts w:ascii="Times New Roman" w:hAnsi="Times New Roman" w:cs="Times New Roman"/>
          <w:color w:val="444246"/>
          <w:sz w:val="27"/>
          <w:szCs w:val="27"/>
        </w:rPr>
        <w:t>chéma conceptuel final.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Cette approche est basée sur une combinaison d</w:t>
      </w:r>
      <w:r>
        <w:rPr>
          <w:rFonts w:ascii="Times New Roman" w:hAnsi="Times New Roman" w:cs="Times New Roman"/>
          <w:color w:val="626063"/>
          <w:sz w:val="27"/>
          <w:szCs w:val="27"/>
        </w:rPr>
        <w:t xml:space="preserve">e la </w:t>
      </w:r>
      <w:r>
        <w:rPr>
          <w:rFonts w:ascii="Times New Roman" w:hAnsi="Times New Roman" w:cs="Times New Roman"/>
          <w:color w:val="444246"/>
          <w:sz w:val="27"/>
          <w:szCs w:val="27"/>
        </w:rPr>
        <w:t>technique de trace et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celle des textes imbriqués (canned-texts).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Aprés avoir présenté le processus de conceptio</w:t>
      </w:r>
      <w:r>
        <w:rPr>
          <w:rFonts w:ascii="Times New Roman" w:hAnsi="Times New Roman" w:cs="Times New Roman"/>
          <w:color w:val="626063"/>
          <w:sz w:val="27"/>
          <w:szCs w:val="27"/>
        </w:rPr>
        <w:t xml:space="preserve">n </w:t>
      </w:r>
      <w:r>
        <w:rPr>
          <w:rFonts w:ascii="Times New Roman" w:hAnsi="Times New Roman" w:cs="Times New Roman"/>
          <w:color w:val="444246"/>
          <w:sz w:val="27"/>
          <w:szCs w:val="27"/>
        </w:rPr>
        <w:t>pour lequel le module</w:t>
      </w:r>
    </w:p>
    <w:p w:rsidR="00C90353" w:rsidRDefault="00C90353" w:rsidP="00C90353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444246"/>
          <w:sz w:val="27"/>
          <w:szCs w:val="27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d'explication a été développé</w:t>
      </w:r>
      <w:r>
        <w:rPr>
          <w:rFonts w:ascii="Times New Roman" w:hAnsi="Times New Roman" w:cs="Times New Roman"/>
          <w:color w:val="626063"/>
          <w:sz w:val="27"/>
          <w:szCs w:val="27"/>
        </w:rPr>
        <w:t xml:space="preserve">, </w:t>
      </w:r>
      <w:r>
        <w:rPr>
          <w:rFonts w:ascii="Times New Roman" w:hAnsi="Times New Roman" w:cs="Times New Roman"/>
          <w:color w:val="444246"/>
          <w:sz w:val="27"/>
          <w:szCs w:val="27"/>
        </w:rPr>
        <w:t>cette thèse s'attach</w:t>
      </w:r>
      <w:r>
        <w:rPr>
          <w:rFonts w:ascii="Times New Roman" w:hAnsi="Times New Roman" w:cs="Times New Roman"/>
          <w:color w:val="626063"/>
          <w:sz w:val="27"/>
          <w:szCs w:val="27"/>
        </w:rPr>
        <w:t xml:space="preserve">e </w:t>
      </w:r>
      <w:r>
        <w:rPr>
          <w:rFonts w:ascii="Times New Roman" w:hAnsi="Times New Roman" w:cs="Times New Roman"/>
          <w:color w:val="444246"/>
          <w:sz w:val="28"/>
          <w:szCs w:val="28"/>
        </w:rPr>
        <w:t xml:space="preserve">à </w:t>
      </w:r>
      <w:r>
        <w:rPr>
          <w:rFonts w:ascii="Times New Roman" w:hAnsi="Times New Roman" w:cs="Times New Roman"/>
          <w:color w:val="444246"/>
          <w:sz w:val="27"/>
          <w:szCs w:val="27"/>
        </w:rPr>
        <w:t>présenter la technique</w:t>
      </w:r>
    </w:p>
    <w:p w:rsidR="003217CC" w:rsidRPr="00C90353" w:rsidRDefault="00C90353" w:rsidP="00C90353">
      <w:pPr>
        <w:bidi w:val="0"/>
        <w:rPr>
          <w:rFonts w:hint="cs"/>
          <w:lang w:val="fr-FR" w:bidi="ar-DZ"/>
        </w:rPr>
      </w:pPr>
      <w:r>
        <w:rPr>
          <w:rFonts w:ascii="Times New Roman" w:hAnsi="Times New Roman" w:cs="Times New Roman"/>
          <w:color w:val="444246"/>
          <w:sz w:val="27"/>
          <w:szCs w:val="27"/>
        </w:rPr>
        <w:t>mise en oeuvre pour produire les différentes expli</w:t>
      </w:r>
      <w:r>
        <w:rPr>
          <w:rFonts w:ascii="Times New Roman" w:hAnsi="Times New Roman" w:cs="Times New Roman"/>
          <w:color w:val="626063"/>
          <w:sz w:val="27"/>
          <w:szCs w:val="27"/>
        </w:rPr>
        <w:t>ca</w:t>
      </w:r>
      <w:r>
        <w:rPr>
          <w:rFonts w:ascii="Times New Roman" w:hAnsi="Times New Roman" w:cs="Times New Roman"/>
          <w:color w:val="444246"/>
          <w:sz w:val="27"/>
          <w:szCs w:val="27"/>
        </w:rPr>
        <w:t>tions aux utilisateurs</w:t>
      </w:r>
    </w:p>
    <w:sectPr w:rsidR="003217CC" w:rsidRPr="00C9035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C90353"/>
    <w:rsid w:val="003217CC"/>
    <w:rsid w:val="005F47AF"/>
    <w:rsid w:val="00C90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7C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835</Characters>
  <Application>Microsoft Office Word</Application>
  <DocSecurity>0</DocSecurity>
  <Lines>6</Lines>
  <Paragraphs>1</Paragraphs>
  <ScaleCrop>false</ScaleCrop>
  <Company/>
  <LinksUpToDate>false</LinksUpToDate>
  <CharactersWithSpaces>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2016-02-14T09:04:00Z</dcterms:created>
  <dcterms:modified xsi:type="dcterms:W3CDTF">2016-02-14T09:04:00Z</dcterms:modified>
</cp:coreProperties>
</file>