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0635" w:rsidRPr="002D73D1" w:rsidRDefault="002D73D1" w:rsidP="002D73D1">
      <w:pPr>
        <w:jc w:val="both"/>
        <w:rPr>
          <w:rFonts w:asciiTheme="majorBidi" w:hAnsiTheme="majorBidi" w:cstheme="majorBidi"/>
          <w:sz w:val="24"/>
          <w:szCs w:val="24"/>
        </w:rPr>
      </w:pPr>
      <w:r w:rsidRPr="002D73D1">
        <w:rPr>
          <w:rFonts w:asciiTheme="majorBidi" w:hAnsiTheme="majorBidi" w:cstheme="majorBidi"/>
          <w:sz w:val="24"/>
          <w:szCs w:val="24"/>
        </w:rPr>
        <w:t xml:space="preserve">Notre </w:t>
      </w:r>
      <w:r>
        <w:rPr>
          <w:rFonts w:asciiTheme="majorBidi" w:hAnsiTheme="majorBidi" w:cstheme="majorBidi"/>
          <w:sz w:val="24"/>
          <w:szCs w:val="24"/>
        </w:rPr>
        <w:t xml:space="preserve">recherche procède en plusieurs apports ; Le premier est une implémentation d’une nouvelle méthode polynomiale d’orientation et un schéma d’ordre d’étiquetage, cette méthode s’est avérée efficace pour certaine classes de graphes. Le deuxième apport concerne le problème de la clique maximum, la détermination de la plus grande clique et sa cardinalité ainsi que l’encadrement de sa taille. Enfin, le dernier apport concerne le problème de la coloration des sommets d’un graphe, ce qui nous a </w:t>
      </w:r>
      <w:proofErr w:type="gramStart"/>
      <w:r>
        <w:rPr>
          <w:rFonts w:asciiTheme="majorBidi" w:hAnsiTheme="majorBidi" w:cstheme="majorBidi"/>
          <w:sz w:val="24"/>
          <w:szCs w:val="24"/>
        </w:rPr>
        <w:t>conduit</w:t>
      </w:r>
      <w:proofErr w:type="gramEnd"/>
      <w:r>
        <w:rPr>
          <w:rFonts w:asciiTheme="majorBidi" w:hAnsiTheme="majorBidi" w:cstheme="majorBidi"/>
          <w:sz w:val="24"/>
          <w:szCs w:val="24"/>
        </w:rPr>
        <w:t xml:space="preserve"> au développement d’un nouvelle méthode polynomiale de coloration</w:t>
      </w:r>
      <w:r w:rsidR="000B6902">
        <w:rPr>
          <w:rFonts w:asciiTheme="majorBidi" w:hAnsiTheme="majorBidi" w:cstheme="majorBidi"/>
          <w:sz w:val="24"/>
          <w:szCs w:val="24"/>
        </w:rPr>
        <w:t>,</w:t>
      </w:r>
      <w:r>
        <w:rPr>
          <w:rFonts w:asciiTheme="majorBidi" w:hAnsiTheme="majorBidi" w:cstheme="majorBidi"/>
          <w:sz w:val="24"/>
          <w:szCs w:val="24"/>
        </w:rPr>
        <w:t xml:space="preserve"> que nous avons nommée la coloration par blocs. L’approche développée nous a permet d’encadrer le nombre chromatique.</w:t>
      </w:r>
    </w:p>
    <w:sectPr w:rsidR="00E90635" w:rsidRPr="002D73D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2D73D1"/>
    <w:rsid w:val="000B6902"/>
    <w:rsid w:val="002D73D1"/>
    <w:rsid w:val="00E9063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1</Pages>
  <Words>105</Words>
  <Characters>583</Characters>
  <Application>Microsoft Office Word</Application>
  <DocSecurity>0</DocSecurity>
  <Lines>4</Lines>
  <Paragraphs>1</Paragraphs>
  <ScaleCrop>false</ScaleCrop>
  <Company/>
  <LinksUpToDate>false</LinksUpToDate>
  <CharactersWithSpaces>687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centre calcul</dc:creator>
  <cp:keywords/>
  <dc:description/>
  <cp:lastModifiedBy>centre calcul</cp:lastModifiedBy>
  <cp:revision>3</cp:revision>
  <dcterms:created xsi:type="dcterms:W3CDTF">2017-05-25T07:48:00Z</dcterms:created>
  <dcterms:modified xsi:type="dcterms:W3CDTF">2017-05-25T07:58:00Z</dcterms:modified>
</cp:coreProperties>
</file>