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73E4" w:rsidRDefault="009073E4">
      <w:pPr>
        <w:rPr>
          <w:rFonts w:asciiTheme="minorBidi" w:hAnsiTheme="minorBidi"/>
        </w:rPr>
      </w:pPr>
      <w:bookmarkStart w:id="0" w:name="_GoBack"/>
      <w:bookmarkEnd w:id="0"/>
    </w:p>
    <w:p w:rsidR="009073E4" w:rsidRDefault="009073E4">
      <w:pPr>
        <w:rPr>
          <w:rFonts w:asciiTheme="minorBidi" w:hAnsiTheme="minorBidi"/>
        </w:rPr>
      </w:pPr>
    </w:p>
    <w:p w:rsidR="009073E4" w:rsidRPr="009073E4" w:rsidRDefault="009073E4">
      <w:pPr>
        <w:rPr>
          <w:rFonts w:asciiTheme="minorBidi" w:hAnsiTheme="minorBidi"/>
          <w:b/>
          <w:bCs/>
        </w:rPr>
      </w:pPr>
    </w:p>
    <w:p w:rsidR="009073E4" w:rsidRPr="009073E4" w:rsidRDefault="009073E4">
      <w:pPr>
        <w:rPr>
          <w:rFonts w:asciiTheme="minorBidi" w:hAnsiTheme="minorBidi"/>
          <w:b/>
          <w:bCs/>
        </w:rPr>
      </w:pPr>
      <w:r w:rsidRPr="009073E4">
        <w:rPr>
          <w:rFonts w:asciiTheme="minorBidi" w:hAnsiTheme="minorBidi"/>
          <w:b/>
          <w:bCs/>
        </w:rPr>
        <w:t>Résumé</w:t>
      </w:r>
    </w:p>
    <w:p w:rsidR="009073E4" w:rsidRPr="009073E4" w:rsidRDefault="009073E4" w:rsidP="009073E4">
      <w:pPr>
        <w:autoSpaceDE w:val="0"/>
        <w:autoSpaceDN w:val="0"/>
        <w:adjustRightInd w:val="0"/>
        <w:ind w:right="461"/>
        <w:jc w:val="both"/>
        <w:rPr>
          <w:rFonts w:asciiTheme="minorBidi" w:hAnsiTheme="minorBidi"/>
        </w:rPr>
      </w:pPr>
      <w:r w:rsidRPr="009073E4">
        <w:rPr>
          <w:rFonts w:asciiTheme="minorBidi" w:hAnsiTheme="minorBidi"/>
        </w:rPr>
        <w:t>Dans ce travail, nous avons effectué la résolution numérique de problèmes différentiels de type Laplacien et de type Stockes par la méthode des éléments finis. Nous avons focalisé l’intérêt sur la mise en œuvre de cette méthode en élaborant un code de calcul (FE2D – Finite Elements 2 Dimensions) permettant la résolution numérique de ces problèmes. La convergence de la méthode a été étudiée en comparaison avec la méthode des différences finies et celle des volumes finis.</w:t>
      </w:r>
    </w:p>
    <w:p w:rsidR="007E18B0" w:rsidRDefault="007E18B0">
      <w:pPr>
        <w:rPr>
          <w:rFonts w:asciiTheme="minorBidi" w:hAnsiTheme="minorBidi"/>
        </w:rPr>
      </w:pPr>
    </w:p>
    <w:p w:rsidR="0069012A" w:rsidRPr="00AB319B" w:rsidRDefault="0069012A">
      <w:pPr>
        <w:rPr>
          <w:rFonts w:asciiTheme="minorBidi" w:hAnsiTheme="minorBidi"/>
          <w:b/>
          <w:bCs/>
        </w:rPr>
      </w:pPr>
      <w:r w:rsidRPr="00AB319B">
        <w:rPr>
          <w:rFonts w:asciiTheme="minorBidi" w:hAnsiTheme="minorBidi"/>
          <w:b/>
          <w:bCs/>
        </w:rPr>
        <w:t>Abstract</w:t>
      </w:r>
    </w:p>
    <w:p w:rsidR="0069012A" w:rsidRPr="006A4BE1" w:rsidRDefault="0069012A" w:rsidP="00AB319B">
      <w:pPr>
        <w:rPr>
          <w:rFonts w:asciiTheme="minorBidi" w:hAnsiTheme="minorBidi"/>
          <w:lang w:val="en-US"/>
        </w:rPr>
      </w:pPr>
      <w:r w:rsidRPr="006A4BE1">
        <w:rPr>
          <w:rFonts w:asciiTheme="minorBidi" w:hAnsiTheme="minorBidi"/>
          <w:lang w:val="en-US"/>
        </w:rPr>
        <w:t xml:space="preserve">In this work, the numerical resolution of Laplacian and Stockes differential problems by finite elements method has been carried out. The </w:t>
      </w:r>
      <w:r w:rsidR="00AB319B" w:rsidRPr="006A4BE1">
        <w:rPr>
          <w:rFonts w:asciiTheme="minorBidi" w:hAnsiTheme="minorBidi"/>
          <w:lang w:val="en-US"/>
        </w:rPr>
        <w:t>main purpose of the study</w:t>
      </w:r>
      <w:r w:rsidRPr="006A4BE1">
        <w:rPr>
          <w:rFonts w:asciiTheme="minorBidi" w:hAnsiTheme="minorBidi"/>
          <w:lang w:val="en-US"/>
        </w:rPr>
        <w:t xml:space="preserve"> </w:t>
      </w:r>
      <w:r w:rsidR="00AB319B" w:rsidRPr="006A4BE1">
        <w:rPr>
          <w:rFonts w:asciiTheme="minorBidi" w:hAnsiTheme="minorBidi"/>
          <w:lang w:val="en-US"/>
        </w:rPr>
        <w:t xml:space="preserve">is </w:t>
      </w:r>
      <w:r w:rsidRPr="006A4BE1">
        <w:rPr>
          <w:rFonts w:asciiTheme="minorBidi" w:hAnsiTheme="minorBidi"/>
          <w:lang w:val="en-US"/>
        </w:rPr>
        <w:t xml:space="preserve">the </w:t>
      </w:r>
      <w:r w:rsidR="006A4BE1" w:rsidRPr="006A4BE1">
        <w:rPr>
          <w:rFonts w:asciiTheme="minorBidi" w:hAnsiTheme="minorBidi"/>
          <w:lang w:val="en-US"/>
        </w:rPr>
        <w:t>implementation</w:t>
      </w:r>
      <w:r w:rsidRPr="006A4BE1">
        <w:rPr>
          <w:rFonts w:asciiTheme="minorBidi" w:hAnsiTheme="minorBidi"/>
          <w:lang w:val="en-US"/>
        </w:rPr>
        <w:t xml:space="preserve"> of this method, where a programming code has been elaborated (FE2D – Finite Elements 2 Dimensions). The convergence of the method has been studied in comparison with other numerical methods, such as finite differences and finite volumes methods.</w:t>
      </w:r>
    </w:p>
    <w:sectPr w:rsidR="0069012A" w:rsidRPr="006A4BE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61E0" w:rsidRDefault="005C61E0" w:rsidP="00860288">
      <w:pPr>
        <w:spacing w:after="0" w:line="240" w:lineRule="auto"/>
      </w:pPr>
      <w:r>
        <w:separator/>
      </w:r>
    </w:p>
  </w:endnote>
  <w:endnote w:type="continuationSeparator" w:id="0">
    <w:p w:rsidR="005C61E0" w:rsidRDefault="005C61E0" w:rsidP="008602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61E0" w:rsidRDefault="005C61E0" w:rsidP="00860288">
      <w:pPr>
        <w:spacing w:after="0" w:line="240" w:lineRule="auto"/>
      </w:pPr>
      <w:r>
        <w:separator/>
      </w:r>
    </w:p>
  </w:footnote>
  <w:footnote w:type="continuationSeparator" w:id="0">
    <w:p w:rsidR="005C61E0" w:rsidRDefault="005C61E0" w:rsidP="008602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AC8"/>
    <w:rsid w:val="000014BB"/>
    <w:rsid w:val="000059A4"/>
    <w:rsid w:val="00020F28"/>
    <w:rsid w:val="00024A91"/>
    <w:rsid w:val="00027CA3"/>
    <w:rsid w:val="0003783F"/>
    <w:rsid w:val="00043A77"/>
    <w:rsid w:val="00070757"/>
    <w:rsid w:val="000729DB"/>
    <w:rsid w:val="000829E5"/>
    <w:rsid w:val="000D346A"/>
    <w:rsid w:val="000D7B2E"/>
    <w:rsid w:val="000E6FD5"/>
    <w:rsid w:val="000F1BB7"/>
    <w:rsid w:val="00105BA9"/>
    <w:rsid w:val="0012288C"/>
    <w:rsid w:val="0013020F"/>
    <w:rsid w:val="001324FB"/>
    <w:rsid w:val="00143FE2"/>
    <w:rsid w:val="00184BAC"/>
    <w:rsid w:val="001A1BD1"/>
    <w:rsid w:val="001A2E9E"/>
    <w:rsid w:val="001A5CCE"/>
    <w:rsid w:val="001C38BF"/>
    <w:rsid w:val="001E293A"/>
    <w:rsid w:val="001E441D"/>
    <w:rsid w:val="00216489"/>
    <w:rsid w:val="002247CE"/>
    <w:rsid w:val="00227CD7"/>
    <w:rsid w:val="00251BEC"/>
    <w:rsid w:val="00253886"/>
    <w:rsid w:val="00261122"/>
    <w:rsid w:val="002613C3"/>
    <w:rsid w:val="00265697"/>
    <w:rsid w:val="00282768"/>
    <w:rsid w:val="002840F4"/>
    <w:rsid w:val="00287378"/>
    <w:rsid w:val="002A25D5"/>
    <w:rsid w:val="002B4DF2"/>
    <w:rsid w:val="002C114A"/>
    <w:rsid w:val="002C1967"/>
    <w:rsid w:val="002C2BEE"/>
    <w:rsid w:val="002D0666"/>
    <w:rsid w:val="00315726"/>
    <w:rsid w:val="0031676C"/>
    <w:rsid w:val="00327ACB"/>
    <w:rsid w:val="003363AE"/>
    <w:rsid w:val="00347F1C"/>
    <w:rsid w:val="00362CB3"/>
    <w:rsid w:val="00372FDD"/>
    <w:rsid w:val="00396E5C"/>
    <w:rsid w:val="003C3ACF"/>
    <w:rsid w:val="003C7B8B"/>
    <w:rsid w:val="003E40D0"/>
    <w:rsid w:val="00416FE4"/>
    <w:rsid w:val="00420886"/>
    <w:rsid w:val="00447F0F"/>
    <w:rsid w:val="00453F37"/>
    <w:rsid w:val="00481343"/>
    <w:rsid w:val="0049165E"/>
    <w:rsid w:val="004A61DD"/>
    <w:rsid w:val="004B761A"/>
    <w:rsid w:val="004C3B09"/>
    <w:rsid w:val="004E1891"/>
    <w:rsid w:val="00500B96"/>
    <w:rsid w:val="0050306D"/>
    <w:rsid w:val="00537908"/>
    <w:rsid w:val="00540339"/>
    <w:rsid w:val="00545D62"/>
    <w:rsid w:val="00561ED4"/>
    <w:rsid w:val="00575614"/>
    <w:rsid w:val="00584218"/>
    <w:rsid w:val="0058535F"/>
    <w:rsid w:val="00591ECE"/>
    <w:rsid w:val="0059618A"/>
    <w:rsid w:val="005B13E4"/>
    <w:rsid w:val="005B5894"/>
    <w:rsid w:val="005C61E0"/>
    <w:rsid w:val="005C7437"/>
    <w:rsid w:val="005D70F4"/>
    <w:rsid w:val="005F09FA"/>
    <w:rsid w:val="00602065"/>
    <w:rsid w:val="0060209C"/>
    <w:rsid w:val="00602DC3"/>
    <w:rsid w:val="00631657"/>
    <w:rsid w:val="00642CB4"/>
    <w:rsid w:val="00667FD5"/>
    <w:rsid w:val="00671CE7"/>
    <w:rsid w:val="0068145F"/>
    <w:rsid w:val="0069012A"/>
    <w:rsid w:val="00697A23"/>
    <w:rsid w:val="006A4BE1"/>
    <w:rsid w:val="006B7B0B"/>
    <w:rsid w:val="006C240C"/>
    <w:rsid w:val="006C52F9"/>
    <w:rsid w:val="006E7EFD"/>
    <w:rsid w:val="006F0952"/>
    <w:rsid w:val="006F14A0"/>
    <w:rsid w:val="006F6F26"/>
    <w:rsid w:val="0071508D"/>
    <w:rsid w:val="00721978"/>
    <w:rsid w:val="00726C3E"/>
    <w:rsid w:val="00735A15"/>
    <w:rsid w:val="00740D94"/>
    <w:rsid w:val="0074262A"/>
    <w:rsid w:val="00751AD9"/>
    <w:rsid w:val="00765775"/>
    <w:rsid w:val="00775B0F"/>
    <w:rsid w:val="00792DA0"/>
    <w:rsid w:val="007B330E"/>
    <w:rsid w:val="007E18B0"/>
    <w:rsid w:val="007E7AD4"/>
    <w:rsid w:val="007F657D"/>
    <w:rsid w:val="00822C09"/>
    <w:rsid w:val="00822CB8"/>
    <w:rsid w:val="00823ED0"/>
    <w:rsid w:val="008247EF"/>
    <w:rsid w:val="00860288"/>
    <w:rsid w:val="00863C2E"/>
    <w:rsid w:val="00866847"/>
    <w:rsid w:val="00871F69"/>
    <w:rsid w:val="00873A44"/>
    <w:rsid w:val="00873A53"/>
    <w:rsid w:val="00884009"/>
    <w:rsid w:val="008850DE"/>
    <w:rsid w:val="008A7081"/>
    <w:rsid w:val="008E3AB9"/>
    <w:rsid w:val="008F21DD"/>
    <w:rsid w:val="009073E4"/>
    <w:rsid w:val="009153E4"/>
    <w:rsid w:val="00923301"/>
    <w:rsid w:val="00944280"/>
    <w:rsid w:val="009520FA"/>
    <w:rsid w:val="00953CCC"/>
    <w:rsid w:val="00955E41"/>
    <w:rsid w:val="00980B35"/>
    <w:rsid w:val="009A1ABB"/>
    <w:rsid w:val="009B784F"/>
    <w:rsid w:val="009C6A91"/>
    <w:rsid w:val="009D6FD3"/>
    <w:rsid w:val="00A046B7"/>
    <w:rsid w:val="00A13E83"/>
    <w:rsid w:val="00A1745C"/>
    <w:rsid w:val="00A20EEF"/>
    <w:rsid w:val="00A262AF"/>
    <w:rsid w:val="00A303E8"/>
    <w:rsid w:val="00A359DA"/>
    <w:rsid w:val="00A36901"/>
    <w:rsid w:val="00A50B0D"/>
    <w:rsid w:val="00A66BD3"/>
    <w:rsid w:val="00A71D1E"/>
    <w:rsid w:val="00A82358"/>
    <w:rsid w:val="00AA0854"/>
    <w:rsid w:val="00AA1723"/>
    <w:rsid w:val="00AB319B"/>
    <w:rsid w:val="00AD4A03"/>
    <w:rsid w:val="00AF119A"/>
    <w:rsid w:val="00AF229A"/>
    <w:rsid w:val="00B02AC8"/>
    <w:rsid w:val="00B04001"/>
    <w:rsid w:val="00B17788"/>
    <w:rsid w:val="00B177AF"/>
    <w:rsid w:val="00B35F40"/>
    <w:rsid w:val="00B46A73"/>
    <w:rsid w:val="00B528D9"/>
    <w:rsid w:val="00B601C2"/>
    <w:rsid w:val="00B60AA4"/>
    <w:rsid w:val="00B86466"/>
    <w:rsid w:val="00B962D9"/>
    <w:rsid w:val="00B96452"/>
    <w:rsid w:val="00BA23AF"/>
    <w:rsid w:val="00BA67E3"/>
    <w:rsid w:val="00BA6DB0"/>
    <w:rsid w:val="00BA73F4"/>
    <w:rsid w:val="00BA7A3E"/>
    <w:rsid w:val="00BB1214"/>
    <w:rsid w:val="00C6640E"/>
    <w:rsid w:val="00C8328C"/>
    <w:rsid w:val="00C846D6"/>
    <w:rsid w:val="00CA5E8A"/>
    <w:rsid w:val="00CB445E"/>
    <w:rsid w:val="00CC4276"/>
    <w:rsid w:val="00CF4577"/>
    <w:rsid w:val="00D06D22"/>
    <w:rsid w:val="00D10AF3"/>
    <w:rsid w:val="00D25A16"/>
    <w:rsid w:val="00D271AE"/>
    <w:rsid w:val="00D37AD7"/>
    <w:rsid w:val="00D40B13"/>
    <w:rsid w:val="00D77D87"/>
    <w:rsid w:val="00D837FB"/>
    <w:rsid w:val="00D9261C"/>
    <w:rsid w:val="00DA1A59"/>
    <w:rsid w:val="00DA4E73"/>
    <w:rsid w:val="00DB1626"/>
    <w:rsid w:val="00DB17F9"/>
    <w:rsid w:val="00E02970"/>
    <w:rsid w:val="00E26155"/>
    <w:rsid w:val="00E8296E"/>
    <w:rsid w:val="00EA3D03"/>
    <w:rsid w:val="00EB7A81"/>
    <w:rsid w:val="00EC1A16"/>
    <w:rsid w:val="00EC769D"/>
    <w:rsid w:val="00ED01C6"/>
    <w:rsid w:val="00ED1E7F"/>
    <w:rsid w:val="00EE028D"/>
    <w:rsid w:val="00EF18B4"/>
    <w:rsid w:val="00EF4D30"/>
    <w:rsid w:val="00F15B9F"/>
    <w:rsid w:val="00F5175D"/>
    <w:rsid w:val="00F611A8"/>
    <w:rsid w:val="00F647B7"/>
    <w:rsid w:val="00F72B14"/>
    <w:rsid w:val="00F810B0"/>
    <w:rsid w:val="00F92011"/>
    <w:rsid w:val="00FB279A"/>
    <w:rsid w:val="00FB296E"/>
    <w:rsid w:val="00FB31F3"/>
    <w:rsid w:val="00FD1594"/>
    <w:rsid w:val="00FE2A9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BFFDCB-3B38-495A-B555-8B732EBDE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EF18B4"/>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EF18B4"/>
    <w:rPr>
      <w:rFonts w:eastAsiaTheme="minorEastAsia"/>
      <w:lang w:eastAsia="fr-FR"/>
    </w:rPr>
  </w:style>
  <w:style w:type="paragraph" w:styleId="Textedebulles">
    <w:name w:val="Balloon Text"/>
    <w:basedOn w:val="Normal"/>
    <w:link w:val="TextedebullesCar"/>
    <w:uiPriority w:val="99"/>
    <w:semiHidden/>
    <w:unhideWhenUsed/>
    <w:rsid w:val="00EF18B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F18B4"/>
    <w:rPr>
      <w:rFonts w:ascii="Tahoma" w:hAnsi="Tahoma" w:cs="Tahoma"/>
      <w:sz w:val="16"/>
      <w:szCs w:val="16"/>
    </w:rPr>
  </w:style>
  <w:style w:type="table" w:styleId="Grilledutableau">
    <w:name w:val="Table Grid"/>
    <w:basedOn w:val="TableauNormal"/>
    <w:uiPriority w:val="59"/>
    <w:rsid w:val="00EF18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86028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60288"/>
    <w:rPr>
      <w:sz w:val="20"/>
      <w:szCs w:val="20"/>
    </w:rPr>
  </w:style>
  <w:style w:type="character" w:styleId="Appelnotedebasdep">
    <w:name w:val="footnote reference"/>
    <w:basedOn w:val="Policepardfaut"/>
    <w:uiPriority w:val="99"/>
    <w:semiHidden/>
    <w:unhideWhenUsed/>
    <w:rsid w:val="0086028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D41C5C-66E5-41B5-AD2A-FB4AFC55A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142</Words>
  <Characters>785</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Mokrane</dc:creator>
  <cp:lastModifiedBy>Sdk</cp:lastModifiedBy>
  <cp:revision>2</cp:revision>
  <cp:lastPrinted>2015-06-21T02:46:00Z</cp:lastPrinted>
  <dcterms:created xsi:type="dcterms:W3CDTF">2016-05-07T07:50:00Z</dcterms:created>
  <dcterms:modified xsi:type="dcterms:W3CDTF">2016-05-07T07:50:00Z</dcterms:modified>
</cp:coreProperties>
</file>