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205" w:rsidRPr="00797205" w:rsidRDefault="00797205" w:rsidP="00797205">
      <w:pPr>
        <w:pStyle w:val="Retraitcorpsdetexte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7205">
        <w:rPr>
          <w:rFonts w:asciiTheme="majorBidi" w:hAnsiTheme="majorBidi" w:cstheme="majorBidi"/>
          <w:sz w:val="24"/>
          <w:szCs w:val="24"/>
        </w:rPr>
        <w:t>Dans des travaux antérieurs, réalisés au sein de notre laboratoire et portant sur la réactivité des oximes  vis à vis du nickel (II), il s’est avéré que ces ligands étaient des oxydants potentiels de ce métal.</w:t>
      </w:r>
    </w:p>
    <w:p w:rsidR="00797205" w:rsidRPr="00797205" w:rsidRDefault="00797205" w:rsidP="00797205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7205">
        <w:rPr>
          <w:rFonts w:asciiTheme="majorBidi" w:hAnsiTheme="majorBidi" w:cstheme="majorBidi"/>
          <w:sz w:val="24"/>
          <w:szCs w:val="24"/>
        </w:rPr>
        <w:t>L’objectif de ces travaux a été la mise en évidence de l’établissement d’échanges redox entre l’ion métallique et les ligands. Les réactions de synthèse classique, menées dans un mélange eau – éthanol, ont conduit à des produits renfermant, selon l’oxime utilisée, l’entité Ni (III) ou Ni (IV).</w:t>
      </w:r>
    </w:p>
    <w:p w:rsidR="00797205" w:rsidRPr="00797205" w:rsidRDefault="00797205" w:rsidP="00797205">
      <w:pPr>
        <w:pStyle w:val="Corpsdetexte"/>
        <w:rPr>
          <w:rFonts w:asciiTheme="majorBidi" w:hAnsiTheme="majorBidi" w:cstheme="majorBidi"/>
        </w:rPr>
      </w:pPr>
      <w:r w:rsidRPr="00797205">
        <w:rPr>
          <w:rFonts w:asciiTheme="majorBidi" w:hAnsiTheme="majorBidi" w:cstheme="majorBidi"/>
        </w:rPr>
        <w:t xml:space="preserve">Nous noterons, ici, que l’entité Ni (III) qui a suscité l’intérêt de nombreux biochimistes les trois dernières décennies, était identifiée comme l’espèce active de nombreuses enzymes, notamment les </w:t>
      </w:r>
      <w:proofErr w:type="spellStart"/>
      <w:r w:rsidRPr="00797205">
        <w:rPr>
          <w:rFonts w:asciiTheme="majorBidi" w:hAnsiTheme="majorBidi" w:cstheme="majorBidi"/>
        </w:rPr>
        <w:t>hydrogénases</w:t>
      </w:r>
      <w:proofErr w:type="spellEnd"/>
      <w:r w:rsidRPr="00797205">
        <w:rPr>
          <w:rFonts w:asciiTheme="majorBidi" w:hAnsiTheme="majorBidi" w:cstheme="majorBidi"/>
        </w:rPr>
        <w:t xml:space="preserve">. Elle est également souvent signalée pour ses propriétés catalytiques performantes dans des processus biologiques et chimiques [3-9]. L’espèce Ni (IV), pour sa part, est connue pour ses pouvoirs oxydants </w:t>
      </w:r>
      <w:proofErr w:type="gramStart"/>
      <w:r w:rsidRPr="00797205">
        <w:rPr>
          <w:rFonts w:asciiTheme="majorBidi" w:hAnsiTheme="majorBidi" w:cstheme="majorBidi"/>
        </w:rPr>
        <w:t>prononcés .</w:t>
      </w:r>
      <w:proofErr w:type="gramEnd"/>
    </w:p>
    <w:p w:rsidR="004B6F55" w:rsidRPr="00797205" w:rsidRDefault="004B6F55" w:rsidP="00797205"/>
    <w:sectPr w:rsidR="004B6F55" w:rsidRPr="0079720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824AE2"/>
    <w:multiLevelType w:val="hybridMultilevel"/>
    <w:tmpl w:val="A82648DE"/>
    <w:lvl w:ilvl="0" w:tplc="1116C7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26893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3431"/>
    <w:rsid w:val="00426714"/>
    <w:rsid w:val="00434F66"/>
    <w:rsid w:val="004362AA"/>
    <w:rsid w:val="00437558"/>
    <w:rsid w:val="00491D7D"/>
    <w:rsid w:val="00493F8B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1E36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97205"/>
    <w:rsid w:val="007A7F5D"/>
    <w:rsid w:val="007B11D7"/>
    <w:rsid w:val="007B763D"/>
    <w:rsid w:val="0080117F"/>
    <w:rsid w:val="008219D2"/>
    <w:rsid w:val="00864C32"/>
    <w:rsid w:val="008675C1"/>
    <w:rsid w:val="00893F32"/>
    <w:rsid w:val="008B160F"/>
    <w:rsid w:val="00906711"/>
    <w:rsid w:val="009431AD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67F6D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47B72"/>
    <w:rsid w:val="00E6735E"/>
    <w:rsid w:val="00E904AD"/>
    <w:rsid w:val="00EB052E"/>
    <w:rsid w:val="00EC6CCA"/>
    <w:rsid w:val="00F13A56"/>
    <w:rsid w:val="00F323BA"/>
    <w:rsid w:val="00F349C7"/>
    <w:rsid w:val="00F35BCA"/>
    <w:rsid w:val="00F517D2"/>
    <w:rsid w:val="00F5407A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621E36"/>
    <w:pPr>
      <w:spacing w:after="1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621E36"/>
    <w:rPr>
      <w:rFonts w:ascii="Calibri" w:eastAsia="Calibri" w:hAnsi="Calibri" w:cs="Arial"/>
      <w:lang w:val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797205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797205"/>
    <w:rPr>
      <w:rFonts w:ascii="Calibri" w:eastAsia="Calibri" w:hAnsi="Calibri" w:cs="Arial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2121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129</cp:revision>
  <dcterms:created xsi:type="dcterms:W3CDTF">2014-12-07T11:07:00Z</dcterms:created>
  <dcterms:modified xsi:type="dcterms:W3CDTF">2014-12-24T12:15:00Z</dcterms:modified>
</cp:coreProperties>
</file>