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287" w:rsidRDefault="00793134">
      <w:pPr>
        <w:framePr w:h="1426" w:wrap="notBeside" w:vAnchor="text" w:hAnchor="text" w:xAlign="center" w:y="1"/>
        <w:jc w:val="center"/>
        <w:rPr>
          <w:sz w:val="2"/>
          <w:szCs w:val="2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1pt;height:1in">
            <v:imagedata r:id="rId7" r:href="rId8"/>
          </v:shape>
        </w:pict>
      </w:r>
    </w:p>
    <w:p w:rsidR="00B25287" w:rsidRDefault="00B25287">
      <w:pPr>
        <w:rPr>
          <w:sz w:val="2"/>
          <w:szCs w:val="2"/>
        </w:rPr>
      </w:pPr>
    </w:p>
    <w:p w:rsidR="00B25287" w:rsidRPr="00984544" w:rsidRDefault="00B50008" w:rsidP="00047058">
      <w:pPr>
        <w:pStyle w:val="MSGENFONTSTYLENAMETEMPLATEROLELEVELMSGENFONTSTYLENAMEBYROLEHEADING10"/>
        <w:keepNext/>
        <w:keepLines/>
        <w:shd w:val="clear" w:color="auto" w:fill="auto"/>
        <w:spacing w:before="352"/>
        <w:jc w:val="center"/>
        <w:rPr>
          <w:rFonts w:asciiTheme="minorBidi" w:hAnsiTheme="minorBidi" w:cstheme="minorBidi"/>
          <w:sz w:val="28"/>
          <w:szCs w:val="28"/>
        </w:rPr>
      </w:pPr>
      <w:bookmarkStart w:id="0" w:name="bookmark1"/>
      <w:r w:rsidRPr="00984544">
        <w:rPr>
          <w:rFonts w:asciiTheme="minorBidi" w:hAnsiTheme="minorBidi" w:cstheme="minorBidi"/>
          <w:sz w:val="28"/>
          <w:szCs w:val="28"/>
        </w:rPr>
        <w:t>Universit</w:t>
      </w:r>
      <w:r w:rsidR="00047058">
        <w:rPr>
          <w:rFonts w:asciiTheme="minorBidi" w:hAnsiTheme="minorBidi" w:cstheme="minorBidi"/>
          <w:sz w:val="28"/>
          <w:szCs w:val="28"/>
        </w:rPr>
        <w:t>é</w:t>
      </w:r>
      <w:r w:rsidRPr="00984544">
        <w:rPr>
          <w:rFonts w:asciiTheme="minorBidi" w:hAnsiTheme="minorBidi" w:cstheme="minorBidi"/>
          <w:sz w:val="28"/>
          <w:szCs w:val="28"/>
        </w:rPr>
        <w:t xml:space="preserve"> des Sciences et de la Technologie Houari Boum</w:t>
      </w:r>
      <w:r w:rsidR="00047058">
        <w:rPr>
          <w:rFonts w:asciiTheme="minorBidi" w:hAnsiTheme="minorBidi" w:cstheme="minorBidi"/>
          <w:sz w:val="28"/>
          <w:szCs w:val="28"/>
        </w:rPr>
        <w:t>é</w:t>
      </w:r>
      <w:r w:rsidRPr="00984544">
        <w:rPr>
          <w:rFonts w:asciiTheme="minorBidi" w:hAnsiTheme="minorBidi" w:cstheme="minorBidi"/>
          <w:sz w:val="28"/>
          <w:szCs w:val="28"/>
        </w:rPr>
        <w:t>di</w:t>
      </w:r>
      <w:r w:rsidR="00047058">
        <w:rPr>
          <w:rFonts w:asciiTheme="minorBidi" w:hAnsiTheme="minorBidi" w:cstheme="minorBidi"/>
          <w:sz w:val="28"/>
          <w:szCs w:val="28"/>
        </w:rPr>
        <w:t>è</w:t>
      </w:r>
      <w:r w:rsidRPr="00984544">
        <w:rPr>
          <w:rFonts w:asciiTheme="minorBidi" w:hAnsiTheme="minorBidi" w:cstheme="minorBidi"/>
          <w:sz w:val="28"/>
          <w:szCs w:val="28"/>
        </w:rPr>
        <w:t>ne</w:t>
      </w:r>
      <w:bookmarkEnd w:id="0"/>
    </w:p>
    <w:p w:rsidR="00B25287" w:rsidRPr="00984544" w:rsidRDefault="00B50008" w:rsidP="00047058">
      <w:pPr>
        <w:pStyle w:val="MSGENFONTSTYLENAMETEMPLATEROLELEVELMSGENFONTSTYLENAMEBYROLEHEADING10"/>
        <w:keepNext/>
        <w:keepLines/>
        <w:shd w:val="clear" w:color="auto" w:fill="auto"/>
        <w:spacing w:before="0" w:after="172"/>
        <w:ind w:left="160"/>
        <w:jc w:val="center"/>
        <w:rPr>
          <w:sz w:val="32"/>
          <w:szCs w:val="32"/>
        </w:rPr>
      </w:pPr>
      <w:bookmarkStart w:id="1" w:name="bookmark2"/>
      <w:r w:rsidRPr="00984544">
        <w:rPr>
          <w:sz w:val="32"/>
          <w:szCs w:val="32"/>
        </w:rPr>
        <w:t>Facult</w:t>
      </w:r>
      <w:r w:rsidR="00047058">
        <w:rPr>
          <w:sz w:val="32"/>
          <w:szCs w:val="32"/>
        </w:rPr>
        <w:t>é</w:t>
      </w:r>
      <w:r w:rsidRPr="00984544">
        <w:rPr>
          <w:sz w:val="32"/>
          <w:szCs w:val="32"/>
        </w:rPr>
        <w:t xml:space="preserve"> de math</w:t>
      </w:r>
      <w:r w:rsidR="00984544">
        <w:rPr>
          <w:sz w:val="32"/>
          <w:szCs w:val="32"/>
        </w:rPr>
        <w:t>é</w:t>
      </w:r>
      <w:r w:rsidRPr="00984544">
        <w:rPr>
          <w:sz w:val="32"/>
          <w:szCs w:val="32"/>
        </w:rPr>
        <w:t>matiques</w:t>
      </w:r>
      <w:bookmarkEnd w:id="1"/>
    </w:p>
    <w:p w:rsidR="00B25287" w:rsidRPr="00984544" w:rsidRDefault="00B50008" w:rsidP="00F37EB3">
      <w:pPr>
        <w:pStyle w:val="MSGENFONTSTYLENAMETEMPLATEROLELEVELMSGENFONTSTYLENAMEBYROLEHEADING20"/>
        <w:keepNext/>
        <w:keepLines/>
        <w:shd w:val="clear" w:color="auto" w:fill="auto"/>
        <w:spacing w:before="0" w:after="201"/>
        <w:ind w:left="160"/>
        <w:rPr>
          <w:sz w:val="28"/>
          <w:szCs w:val="28"/>
        </w:rPr>
      </w:pPr>
      <w:bookmarkStart w:id="2" w:name="bookmark3"/>
      <w:r w:rsidRPr="00984544">
        <w:rPr>
          <w:sz w:val="28"/>
          <w:szCs w:val="28"/>
        </w:rPr>
        <w:t>R</w:t>
      </w:r>
      <w:r w:rsidR="00984544" w:rsidRPr="00984544">
        <w:rPr>
          <w:sz w:val="28"/>
          <w:szCs w:val="28"/>
        </w:rPr>
        <w:t>é</w:t>
      </w:r>
      <w:r w:rsidRPr="00984544">
        <w:rPr>
          <w:sz w:val="28"/>
          <w:szCs w:val="28"/>
        </w:rPr>
        <w:t>sume de M</w:t>
      </w:r>
      <w:r w:rsidR="00F37EB3">
        <w:rPr>
          <w:sz w:val="28"/>
          <w:szCs w:val="28"/>
        </w:rPr>
        <w:t>é</w:t>
      </w:r>
      <w:r w:rsidRPr="00984544">
        <w:rPr>
          <w:sz w:val="28"/>
          <w:szCs w:val="28"/>
        </w:rPr>
        <w:t>moire de magister en Math</w:t>
      </w:r>
      <w:r w:rsidR="00F37EB3">
        <w:rPr>
          <w:sz w:val="28"/>
          <w:szCs w:val="28"/>
        </w:rPr>
        <w:t>é</w:t>
      </w:r>
      <w:r w:rsidRPr="00984544">
        <w:rPr>
          <w:sz w:val="28"/>
          <w:szCs w:val="28"/>
        </w:rPr>
        <w:t>matiques</w:t>
      </w:r>
      <w:r w:rsidRPr="00984544">
        <w:rPr>
          <w:sz w:val="28"/>
          <w:szCs w:val="28"/>
        </w:rPr>
        <w:br/>
        <w:t xml:space="preserve">Option : Analyse et approximation des </w:t>
      </w:r>
      <w:r w:rsidR="00047058">
        <w:rPr>
          <w:sz w:val="28"/>
          <w:szCs w:val="28"/>
        </w:rPr>
        <w:t>é</w:t>
      </w:r>
      <w:r w:rsidRPr="00984544">
        <w:rPr>
          <w:sz w:val="28"/>
          <w:szCs w:val="28"/>
        </w:rPr>
        <w:t>quations aux d</w:t>
      </w:r>
      <w:r w:rsidR="00047058">
        <w:rPr>
          <w:sz w:val="28"/>
          <w:szCs w:val="28"/>
        </w:rPr>
        <w:t>é</w:t>
      </w:r>
      <w:r w:rsidRPr="00984544">
        <w:rPr>
          <w:sz w:val="28"/>
          <w:szCs w:val="28"/>
        </w:rPr>
        <w:t>riv</w:t>
      </w:r>
      <w:r w:rsidR="00047058">
        <w:rPr>
          <w:sz w:val="28"/>
          <w:szCs w:val="28"/>
        </w:rPr>
        <w:t>é</w:t>
      </w:r>
      <w:r w:rsidRPr="00984544">
        <w:rPr>
          <w:sz w:val="28"/>
          <w:szCs w:val="28"/>
        </w:rPr>
        <w:t>es partielles</w:t>
      </w:r>
      <w:bookmarkEnd w:id="2"/>
    </w:p>
    <w:p w:rsidR="00984544" w:rsidRDefault="00B50008" w:rsidP="00047058">
      <w:pPr>
        <w:pStyle w:val="MSGENFONTSTYLENAMETEMPLATEROLENUMBERMSGENFONTSTYLENAMEBYROLETEXT20"/>
        <w:shd w:val="clear" w:color="auto" w:fill="auto"/>
        <w:spacing w:before="0" w:after="42"/>
        <w:ind w:left="160"/>
        <w:rPr>
          <w:sz w:val="28"/>
          <w:szCs w:val="28"/>
        </w:rPr>
      </w:pPr>
      <w:r w:rsidRPr="00984544">
        <w:rPr>
          <w:sz w:val="28"/>
          <w:szCs w:val="28"/>
        </w:rPr>
        <w:t>Pr</w:t>
      </w:r>
      <w:r w:rsidR="00047058">
        <w:rPr>
          <w:sz w:val="28"/>
          <w:szCs w:val="28"/>
        </w:rPr>
        <w:t>é</w:t>
      </w:r>
      <w:r w:rsidRPr="00984544">
        <w:rPr>
          <w:sz w:val="28"/>
          <w:szCs w:val="28"/>
        </w:rPr>
        <w:t>sent</w:t>
      </w:r>
      <w:r w:rsidR="00047058">
        <w:rPr>
          <w:sz w:val="28"/>
          <w:szCs w:val="28"/>
        </w:rPr>
        <w:t>é</w:t>
      </w:r>
      <w:r w:rsidRPr="00984544">
        <w:rPr>
          <w:sz w:val="28"/>
          <w:szCs w:val="28"/>
        </w:rPr>
        <w:t xml:space="preserve"> par :</w:t>
      </w:r>
      <w:hyperlink w:anchor="bookmark0" w:tooltip="Current Document">
        <w:r w:rsidRPr="00984544">
          <w:rPr>
            <w:sz w:val="28"/>
            <w:szCs w:val="28"/>
          </w:rPr>
          <w:t xml:space="preserve"> </w:t>
        </w:r>
        <w:r w:rsidRPr="00984544">
          <w:rPr>
            <w:sz w:val="28"/>
            <w:szCs w:val="28"/>
            <w:vertAlign w:val="superscript"/>
          </w:rPr>
          <w:footnoteReference w:id="2"/>
        </w:r>
      </w:hyperlink>
      <w:bookmarkStart w:id="4" w:name="bookmark4"/>
    </w:p>
    <w:p w:rsidR="00984544" w:rsidRPr="00984544" w:rsidRDefault="00984544" w:rsidP="00984544">
      <w:pPr>
        <w:pStyle w:val="MSGENFONTSTYLENAMETEMPLATEROLENUMBERMSGENFONTSTYLENAMEBYROLETEXT20"/>
        <w:shd w:val="clear" w:color="auto" w:fill="auto"/>
        <w:spacing w:before="0" w:after="42"/>
        <w:ind w:left="160"/>
        <w:rPr>
          <w:sz w:val="28"/>
          <w:szCs w:val="28"/>
        </w:rPr>
      </w:pPr>
    </w:p>
    <w:p w:rsidR="00B25287" w:rsidRPr="00984544" w:rsidRDefault="00B50008">
      <w:pPr>
        <w:pStyle w:val="MSGENFONTSTYLENAMETEMPLATEROLELEVELMSGENFONTSTYLENAMEBYROLEHEADING20"/>
        <w:keepNext/>
        <w:keepLines/>
        <w:shd w:val="clear" w:color="auto" w:fill="auto"/>
        <w:spacing w:before="0" w:line="244" w:lineRule="exact"/>
        <w:ind w:left="160"/>
        <w:rPr>
          <w:sz w:val="32"/>
          <w:szCs w:val="32"/>
        </w:rPr>
      </w:pPr>
      <w:r w:rsidRPr="00984544">
        <w:rPr>
          <w:sz w:val="32"/>
          <w:szCs w:val="32"/>
        </w:rPr>
        <w:t>Massoun Youssouf</w:t>
      </w:r>
      <w:bookmarkEnd w:id="4"/>
    </w:p>
    <w:p w:rsidR="00B25287" w:rsidRPr="00984544" w:rsidRDefault="00B50008" w:rsidP="00047058">
      <w:pPr>
        <w:pStyle w:val="MSGENFONTSTYLENAMETEMPLATEROLELEVELMSGENFONTSTYLENAMEBYROLEHEADING20"/>
        <w:keepNext/>
        <w:keepLines/>
        <w:shd w:val="clear" w:color="auto" w:fill="auto"/>
        <w:spacing w:before="0" w:after="525" w:line="244" w:lineRule="exact"/>
        <w:ind w:left="160"/>
        <w:rPr>
          <w:sz w:val="32"/>
          <w:szCs w:val="32"/>
        </w:rPr>
      </w:pPr>
      <w:bookmarkStart w:id="5" w:name="bookmark5"/>
      <w:r w:rsidRPr="00984544">
        <w:rPr>
          <w:sz w:val="32"/>
          <w:szCs w:val="32"/>
        </w:rPr>
        <w:t>Th</w:t>
      </w:r>
      <w:r w:rsidR="00047058">
        <w:rPr>
          <w:sz w:val="32"/>
          <w:szCs w:val="32"/>
        </w:rPr>
        <w:t>è</w:t>
      </w:r>
      <w:r w:rsidRPr="00984544">
        <w:rPr>
          <w:sz w:val="32"/>
          <w:szCs w:val="32"/>
        </w:rPr>
        <w:t>me</w:t>
      </w:r>
      <w:bookmarkEnd w:id="5"/>
    </w:p>
    <w:tbl>
      <w:tblPr>
        <w:tblW w:w="922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29"/>
      </w:tblGrid>
      <w:tr w:rsidR="00047058" w:rsidTr="00047058">
        <w:tblPrEx>
          <w:tblCellMar>
            <w:top w:w="0" w:type="dxa"/>
            <w:bottom w:w="0" w:type="dxa"/>
          </w:tblCellMar>
        </w:tblPrEx>
        <w:trPr>
          <w:trHeight w:val="678"/>
        </w:trPr>
        <w:tc>
          <w:tcPr>
            <w:tcW w:w="9229" w:type="dxa"/>
          </w:tcPr>
          <w:p w:rsidR="00047058" w:rsidRPr="00047058" w:rsidRDefault="00047058" w:rsidP="00047058">
            <w:pPr>
              <w:pStyle w:val="MSGENFONTSTYLENAMETEMPLATEROLELEVELMSGENFONTSTYLENAMEBYROLEHEADING10"/>
              <w:keepNext/>
              <w:keepLines/>
              <w:shd w:val="clear" w:color="auto" w:fill="auto"/>
              <w:spacing w:before="0" w:after="0"/>
              <w:ind w:left="160"/>
              <w:jc w:val="center"/>
              <w:rPr>
                <w:b/>
                <w:bCs/>
                <w:sz w:val="28"/>
                <w:szCs w:val="28"/>
              </w:rPr>
            </w:pPr>
            <w:bookmarkStart w:id="6" w:name="bookmark7"/>
            <w:bookmarkStart w:id="7" w:name="bookmark6"/>
            <w:r w:rsidRPr="00047058">
              <w:rPr>
                <w:b/>
                <w:bCs/>
                <w:sz w:val="28"/>
                <w:szCs w:val="28"/>
              </w:rPr>
              <w:t>M</w:t>
            </w:r>
            <w:r>
              <w:rPr>
                <w:b/>
                <w:bCs/>
                <w:sz w:val="28"/>
                <w:szCs w:val="28"/>
              </w:rPr>
              <w:t>é</w:t>
            </w:r>
            <w:r w:rsidRPr="00047058">
              <w:rPr>
                <w:b/>
                <w:bCs/>
                <w:sz w:val="28"/>
                <w:szCs w:val="28"/>
              </w:rPr>
              <w:t xml:space="preserve">thodes de l’analyse homotopique des </w:t>
            </w:r>
            <w:r>
              <w:rPr>
                <w:b/>
                <w:bCs/>
                <w:sz w:val="28"/>
                <w:szCs w:val="28"/>
              </w:rPr>
              <w:t>é</w:t>
            </w:r>
            <w:r w:rsidRPr="00047058">
              <w:rPr>
                <w:b/>
                <w:bCs/>
                <w:sz w:val="28"/>
                <w:szCs w:val="28"/>
              </w:rPr>
              <w:t>quations diff</w:t>
            </w:r>
            <w:r>
              <w:rPr>
                <w:b/>
                <w:bCs/>
                <w:sz w:val="28"/>
                <w:szCs w:val="28"/>
              </w:rPr>
              <w:t>é</w:t>
            </w:r>
            <w:r w:rsidRPr="00047058">
              <w:rPr>
                <w:b/>
                <w:bCs/>
                <w:sz w:val="28"/>
                <w:szCs w:val="28"/>
              </w:rPr>
              <w:t>rentielles</w:t>
            </w:r>
            <w:bookmarkEnd w:id="7"/>
            <w:r>
              <w:rPr>
                <w:b/>
                <w:bCs/>
                <w:sz w:val="28"/>
                <w:szCs w:val="28"/>
              </w:rPr>
              <w:t xml:space="preserve"> </w:t>
            </w:r>
            <w:r w:rsidRPr="00047058">
              <w:rPr>
                <w:b/>
                <w:bCs/>
                <w:sz w:val="28"/>
                <w:szCs w:val="28"/>
              </w:rPr>
              <w:t>non lin</w:t>
            </w:r>
            <w:r>
              <w:rPr>
                <w:b/>
                <w:bCs/>
                <w:sz w:val="28"/>
                <w:szCs w:val="28"/>
              </w:rPr>
              <w:t>é</w:t>
            </w:r>
            <w:r w:rsidRPr="00047058">
              <w:rPr>
                <w:b/>
                <w:bCs/>
                <w:sz w:val="28"/>
                <w:szCs w:val="28"/>
              </w:rPr>
              <w:t>aires</w:t>
            </w:r>
          </w:p>
        </w:tc>
      </w:tr>
      <w:bookmarkEnd w:id="6"/>
    </w:tbl>
    <w:p w:rsidR="00B25287" w:rsidRPr="00047058" w:rsidRDefault="00B25287" w:rsidP="00047058">
      <w:pPr>
        <w:pStyle w:val="MSGENFONTSTYLENAMETEMPLATEROLENUMBERMSGENFONTSTYLENAMEBYROLETEXT30"/>
        <w:shd w:val="clear" w:color="auto" w:fill="auto"/>
        <w:spacing w:before="0" w:after="243"/>
        <w:ind w:right="120"/>
        <w:jc w:val="left"/>
        <w:rPr>
          <w:sz w:val="28"/>
          <w:szCs w:val="28"/>
        </w:rPr>
      </w:pPr>
    </w:p>
    <w:tbl>
      <w:tblPr>
        <w:tblStyle w:val="Grilledutableau"/>
        <w:tblW w:w="0" w:type="auto"/>
        <w:tblInd w:w="160" w:type="dxa"/>
        <w:tblLook w:val="04A0"/>
      </w:tblPr>
      <w:tblGrid>
        <w:gridCol w:w="9152"/>
      </w:tblGrid>
      <w:tr w:rsidR="00984544" w:rsidTr="00984544">
        <w:tc>
          <w:tcPr>
            <w:tcW w:w="9236" w:type="dxa"/>
          </w:tcPr>
          <w:p w:rsidR="00047058" w:rsidRDefault="00047058" w:rsidP="00047058">
            <w:pPr>
              <w:pStyle w:val="MSGENFONTSTYLENAMETEMPLATEROLENUMBERMSGENFONTSTYLENAMEBYROLETEXT30"/>
              <w:shd w:val="clear" w:color="auto" w:fill="auto"/>
              <w:spacing w:before="0" w:after="243"/>
              <w:ind w:right="120"/>
              <w:rPr>
                <w:sz w:val="28"/>
                <w:szCs w:val="28"/>
              </w:rPr>
            </w:pPr>
          </w:p>
          <w:p w:rsidR="00047058" w:rsidRPr="00047058" w:rsidRDefault="00047058" w:rsidP="00047058">
            <w:pPr>
              <w:pStyle w:val="MSGENFONTSTYLENAMETEMPLATEROLENUMBERMSGENFONTSTYLENAMEBYROLETEXT30"/>
              <w:shd w:val="clear" w:color="auto" w:fill="auto"/>
              <w:spacing w:before="0" w:after="243"/>
              <w:ind w:right="120"/>
              <w:rPr>
                <w:sz w:val="28"/>
                <w:szCs w:val="28"/>
              </w:rPr>
            </w:pPr>
            <w:r w:rsidRPr="00047058">
              <w:rPr>
                <w:sz w:val="28"/>
                <w:szCs w:val="28"/>
              </w:rPr>
              <w:t>R</w:t>
            </w:r>
            <w:r>
              <w:rPr>
                <w:sz w:val="28"/>
                <w:szCs w:val="28"/>
              </w:rPr>
              <w:t>é</w:t>
            </w:r>
            <w:r w:rsidRPr="00047058">
              <w:rPr>
                <w:sz w:val="28"/>
                <w:szCs w:val="28"/>
              </w:rPr>
              <w:t>sum</w:t>
            </w:r>
            <w:r>
              <w:rPr>
                <w:sz w:val="28"/>
                <w:szCs w:val="28"/>
              </w:rPr>
              <w:t>é</w:t>
            </w:r>
          </w:p>
          <w:p w:rsidR="00984544" w:rsidRPr="00047058" w:rsidRDefault="00984544" w:rsidP="00405237">
            <w:pPr>
              <w:pStyle w:val="MSGENFONTSTYLENAMETEMPLATEROLENUMBERMSGENFONTSTYLENAMEBYROLETEXT20"/>
              <w:shd w:val="clear" w:color="auto" w:fill="auto"/>
              <w:spacing w:before="0" w:after="56" w:line="269" w:lineRule="exact"/>
              <w:ind w:left="160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047058">
              <w:rPr>
                <w:rFonts w:asciiTheme="majorBidi" w:hAnsiTheme="majorBidi" w:cstheme="majorBidi"/>
                <w:sz w:val="24"/>
                <w:szCs w:val="24"/>
              </w:rPr>
              <w:t>Ce m</w:t>
            </w:r>
            <w:r w:rsidR="00405237">
              <w:rPr>
                <w:rFonts w:asciiTheme="majorBidi" w:hAnsiTheme="majorBidi" w:cstheme="majorBidi"/>
                <w:sz w:val="24"/>
                <w:szCs w:val="24"/>
              </w:rPr>
              <w:t>é</w:t>
            </w:r>
            <w:r w:rsidRPr="00047058">
              <w:rPr>
                <w:rFonts w:asciiTheme="majorBidi" w:hAnsiTheme="majorBidi" w:cstheme="majorBidi"/>
                <w:sz w:val="24"/>
                <w:szCs w:val="24"/>
              </w:rPr>
              <w:t>moire est base sur la these de Shijun Liao : The proposed Homotopy Analysis Technique for the Solution of Nonlinear Problems, PhD dissertation, Shanghai Jiao Tong University, 1992. La m</w:t>
            </w:r>
            <w:r w:rsidR="00405237">
              <w:rPr>
                <w:rFonts w:asciiTheme="majorBidi" w:hAnsiTheme="majorBidi" w:cstheme="majorBidi"/>
                <w:sz w:val="24"/>
                <w:szCs w:val="24"/>
              </w:rPr>
              <w:t>é</w:t>
            </w:r>
            <w:r w:rsidRPr="00047058">
              <w:rPr>
                <w:rFonts w:asciiTheme="majorBidi" w:hAnsiTheme="majorBidi" w:cstheme="majorBidi"/>
                <w:sz w:val="24"/>
                <w:szCs w:val="24"/>
              </w:rPr>
              <w:t>thode originelle a connu plusieurs ameliorations dues au meme auteur; ce m</w:t>
            </w:r>
            <w:r w:rsidR="00405237">
              <w:rPr>
                <w:rFonts w:asciiTheme="majorBidi" w:hAnsiTheme="majorBidi" w:cstheme="majorBidi"/>
                <w:sz w:val="24"/>
                <w:szCs w:val="24"/>
              </w:rPr>
              <w:t>é</w:t>
            </w:r>
            <w:r w:rsidRPr="00047058">
              <w:rPr>
                <w:rFonts w:asciiTheme="majorBidi" w:hAnsiTheme="majorBidi" w:cstheme="majorBidi"/>
                <w:sz w:val="24"/>
                <w:szCs w:val="24"/>
              </w:rPr>
              <w:t>moire est exhaustif et couvre les derniers d</w:t>
            </w:r>
            <w:r w:rsidR="00405237">
              <w:rPr>
                <w:rFonts w:asciiTheme="majorBidi" w:hAnsiTheme="majorBidi" w:cstheme="majorBidi"/>
                <w:sz w:val="24"/>
                <w:szCs w:val="24"/>
              </w:rPr>
              <w:t>é</w:t>
            </w:r>
            <w:r w:rsidRPr="00047058">
              <w:rPr>
                <w:rFonts w:asciiTheme="majorBidi" w:hAnsiTheme="majorBidi" w:cstheme="majorBidi"/>
                <w:sz w:val="24"/>
                <w:szCs w:val="24"/>
              </w:rPr>
              <w:t>velopements de la technique homotopique tels qu’ex</w:t>
            </w:r>
            <w:r w:rsidR="00405237">
              <w:rPr>
                <w:rFonts w:asciiTheme="majorBidi" w:hAnsiTheme="majorBidi" w:cstheme="majorBidi"/>
                <w:sz w:val="24"/>
                <w:szCs w:val="24"/>
              </w:rPr>
              <w:t>poses dans le livre recent du mem</w:t>
            </w:r>
            <w:r w:rsidR="00405237" w:rsidRPr="00047058">
              <w:rPr>
                <w:rFonts w:asciiTheme="majorBidi" w:hAnsiTheme="majorBidi" w:cstheme="majorBidi"/>
                <w:sz w:val="24"/>
                <w:szCs w:val="24"/>
              </w:rPr>
              <w:t>e</w:t>
            </w:r>
            <w:r w:rsidRPr="00047058">
              <w:rPr>
                <w:rFonts w:asciiTheme="majorBidi" w:hAnsiTheme="majorBidi" w:cstheme="majorBidi"/>
                <w:sz w:val="24"/>
                <w:szCs w:val="24"/>
              </w:rPr>
              <w:t xml:space="preserve"> auteur : Homotopy analysis m</w:t>
            </w:r>
            <w:r w:rsidR="00405237">
              <w:rPr>
                <w:rFonts w:asciiTheme="majorBidi" w:hAnsiTheme="majorBidi" w:cstheme="majorBidi"/>
                <w:sz w:val="24"/>
                <w:szCs w:val="24"/>
              </w:rPr>
              <w:t>e</w:t>
            </w:r>
            <w:r w:rsidRPr="00047058">
              <w:rPr>
                <w:rFonts w:asciiTheme="majorBidi" w:hAnsiTheme="majorBidi" w:cstheme="majorBidi"/>
                <w:sz w:val="24"/>
                <w:szCs w:val="24"/>
              </w:rPr>
              <w:t>thod in nonlinear diff</w:t>
            </w:r>
            <w:r w:rsidR="00405237">
              <w:rPr>
                <w:rFonts w:asciiTheme="majorBidi" w:hAnsiTheme="majorBidi" w:cstheme="majorBidi"/>
                <w:sz w:val="24"/>
                <w:szCs w:val="24"/>
              </w:rPr>
              <w:t>é</w:t>
            </w:r>
            <w:r w:rsidRPr="00047058">
              <w:rPr>
                <w:rFonts w:asciiTheme="majorBidi" w:hAnsiTheme="majorBidi" w:cstheme="majorBidi"/>
                <w:sz w:val="24"/>
                <w:szCs w:val="24"/>
              </w:rPr>
              <w:t xml:space="preserve">rential </w:t>
            </w:r>
            <w:r w:rsidR="00405237">
              <w:rPr>
                <w:rFonts w:asciiTheme="majorBidi" w:hAnsiTheme="majorBidi" w:cstheme="majorBidi"/>
                <w:sz w:val="24"/>
                <w:szCs w:val="24"/>
              </w:rPr>
              <w:t>é</w:t>
            </w:r>
            <w:r w:rsidRPr="00047058">
              <w:rPr>
                <w:rFonts w:asciiTheme="majorBidi" w:hAnsiTheme="majorBidi" w:cstheme="majorBidi"/>
                <w:sz w:val="24"/>
                <w:szCs w:val="24"/>
              </w:rPr>
              <w:t>qua</w:t>
            </w:r>
            <w:r w:rsidRPr="00047058">
              <w:rPr>
                <w:rFonts w:asciiTheme="majorBidi" w:hAnsiTheme="majorBidi" w:cstheme="majorBidi"/>
                <w:sz w:val="24"/>
                <w:szCs w:val="24"/>
              </w:rPr>
              <w:softHyphen/>
              <w:t>tions, Springer-Verlag, 2012. HAM est une m</w:t>
            </w:r>
            <w:r w:rsidR="00405237">
              <w:rPr>
                <w:rFonts w:asciiTheme="majorBidi" w:hAnsiTheme="majorBidi" w:cstheme="majorBidi"/>
                <w:sz w:val="24"/>
                <w:szCs w:val="24"/>
              </w:rPr>
              <w:t>é</w:t>
            </w:r>
            <w:r w:rsidRPr="00047058">
              <w:rPr>
                <w:rFonts w:asciiTheme="majorBidi" w:hAnsiTheme="majorBidi" w:cstheme="majorBidi"/>
                <w:sz w:val="24"/>
                <w:szCs w:val="24"/>
              </w:rPr>
              <w:t>thode analytique non-perturbative de resolution des equations differentielles et integrales, lin</w:t>
            </w:r>
            <w:r w:rsidR="00405237">
              <w:rPr>
                <w:rFonts w:asciiTheme="majorBidi" w:hAnsiTheme="majorBidi" w:cstheme="majorBidi"/>
                <w:sz w:val="24"/>
                <w:szCs w:val="24"/>
              </w:rPr>
              <w:t>é</w:t>
            </w:r>
            <w:r w:rsidRPr="00047058">
              <w:rPr>
                <w:rFonts w:asciiTheme="majorBidi" w:hAnsiTheme="majorBidi" w:cstheme="majorBidi"/>
                <w:sz w:val="24"/>
                <w:szCs w:val="24"/>
              </w:rPr>
              <w:t>aires et non-lin</w:t>
            </w:r>
            <w:r w:rsidR="00405237">
              <w:rPr>
                <w:rFonts w:asciiTheme="majorBidi" w:hAnsiTheme="majorBidi" w:cstheme="majorBidi"/>
                <w:sz w:val="24"/>
                <w:szCs w:val="24"/>
              </w:rPr>
              <w:t>é</w:t>
            </w:r>
            <w:r w:rsidRPr="00047058">
              <w:rPr>
                <w:rFonts w:asciiTheme="majorBidi" w:hAnsiTheme="majorBidi" w:cstheme="majorBidi"/>
                <w:sz w:val="24"/>
                <w:szCs w:val="24"/>
              </w:rPr>
              <w:t>aires. Les articles utilisant cette m</w:t>
            </w:r>
            <w:r w:rsidR="00405237">
              <w:rPr>
                <w:rFonts w:asciiTheme="majorBidi" w:hAnsiTheme="majorBidi" w:cstheme="majorBidi"/>
                <w:sz w:val="24"/>
                <w:szCs w:val="24"/>
              </w:rPr>
              <w:t>é</w:t>
            </w:r>
            <w:r w:rsidRPr="00047058">
              <w:rPr>
                <w:rFonts w:asciiTheme="majorBidi" w:hAnsiTheme="majorBidi" w:cstheme="majorBidi"/>
                <w:sz w:val="24"/>
                <w:szCs w:val="24"/>
              </w:rPr>
              <w:t>thodes pour des probl</w:t>
            </w:r>
            <w:r w:rsidR="00405237">
              <w:rPr>
                <w:rFonts w:asciiTheme="majorBidi" w:hAnsiTheme="majorBidi" w:cstheme="majorBidi"/>
                <w:sz w:val="24"/>
                <w:szCs w:val="24"/>
              </w:rPr>
              <w:t>è</w:t>
            </w:r>
            <w:r w:rsidRPr="00047058">
              <w:rPr>
                <w:rFonts w:asciiTheme="majorBidi" w:hAnsiTheme="majorBidi" w:cstheme="majorBidi"/>
                <w:sz w:val="24"/>
                <w:szCs w:val="24"/>
              </w:rPr>
              <w:t>mes vari</w:t>
            </w:r>
            <w:r w:rsidR="00405237">
              <w:rPr>
                <w:rFonts w:asciiTheme="majorBidi" w:hAnsiTheme="majorBidi" w:cstheme="majorBidi"/>
                <w:sz w:val="24"/>
                <w:szCs w:val="24"/>
              </w:rPr>
              <w:t>è</w:t>
            </w:r>
            <w:r w:rsidRPr="00047058">
              <w:rPr>
                <w:rFonts w:asciiTheme="majorBidi" w:hAnsiTheme="majorBidi" w:cstheme="majorBidi"/>
                <w:sz w:val="24"/>
                <w:szCs w:val="24"/>
              </w:rPr>
              <w:t>s et fortement non-lineaires sont tres nombreux; nous en mentionnons une faible partie dans la bibliographie du m</w:t>
            </w:r>
            <w:r w:rsidR="00405237">
              <w:rPr>
                <w:rFonts w:asciiTheme="majorBidi" w:hAnsiTheme="majorBidi" w:cstheme="majorBidi"/>
                <w:sz w:val="24"/>
                <w:szCs w:val="24"/>
              </w:rPr>
              <w:t>é</w:t>
            </w:r>
            <w:r w:rsidRPr="00047058">
              <w:rPr>
                <w:rFonts w:asciiTheme="majorBidi" w:hAnsiTheme="majorBidi" w:cstheme="majorBidi"/>
                <w:sz w:val="24"/>
                <w:szCs w:val="24"/>
              </w:rPr>
              <w:t>moire.</w:t>
            </w:r>
          </w:p>
          <w:p w:rsidR="00984544" w:rsidRPr="00047058" w:rsidRDefault="00984544" w:rsidP="00405237">
            <w:pPr>
              <w:pStyle w:val="MSGENFONTSTYLENAMETEMPLATEROLENUMBERMSGENFONTSTYLENAMEBYROLETEXT30"/>
              <w:shd w:val="clear" w:color="auto" w:fill="auto"/>
              <w:spacing w:before="0" w:after="0" w:line="274" w:lineRule="exact"/>
              <w:ind w:left="160"/>
              <w:jc w:val="both"/>
              <w:rPr>
                <w:sz w:val="24"/>
                <w:szCs w:val="24"/>
              </w:rPr>
            </w:pPr>
            <w:r w:rsidRPr="00047058">
              <w:rPr>
                <w:sz w:val="24"/>
                <w:szCs w:val="24"/>
              </w:rPr>
              <w:t>Mots cl</w:t>
            </w:r>
            <w:r w:rsidR="00405237">
              <w:rPr>
                <w:sz w:val="24"/>
                <w:szCs w:val="24"/>
              </w:rPr>
              <w:t>é</w:t>
            </w:r>
            <w:r w:rsidRPr="00047058">
              <w:rPr>
                <w:sz w:val="24"/>
                <w:szCs w:val="24"/>
              </w:rPr>
              <w:t>s :Homotopie, M</w:t>
            </w:r>
            <w:r w:rsidR="00405237">
              <w:rPr>
                <w:sz w:val="24"/>
                <w:szCs w:val="24"/>
              </w:rPr>
              <w:t>é</w:t>
            </w:r>
            <w:r w:rsidRPr="00047058">
              <w:rPr>
                <w:sz w:val="24"/>
                <w:szCs w:val="24"/>
              </w:rPr>
              <w:t>thode analytique d’homotopie , technique homotopique, Probl</w:t>
            </w:r>
            <w:r w:rsidR="00405237">
              <w:rPr>
                <w:sz w:val="24"/>
                <w:szCs w:val="24"/>
              </w:rPr>
              <w:t>è</w:t>
            </w:r>
            <w:r w:rsidRPr="00047058">
              <w:rPr>
                <w:sz w:val="24"/>
                <w:szCs w:val="24"/>
              </w:rPr>
              <w:t>me aux limites non lin</w:t>
            </w:r>
            <w:r w:rsidR="00405237">
              <w:rPr>
                <w:sz w:val="24"/>
                <w:szCs w:val="24"/>
              </w:rPr>
              <w:t>é</w:t>
            </w:r>
            <w:r w:rsidRPr="00047058">
              <w:rPr>
                <w:sz w:val="24"/>
                <w:szCs w:val="24"/>
              </w:rPr>
              <w:t>aire</w:t>
            </w:r>
          </w:p>
          <w:p w:rsidR="00984544" w:rsidRDefault="00984544">
            <w:pPr>
              <w:pStyle w:val="MSGENFONTSTYLENAMETEMPLATEROLENUMBERMSGENFONTSTYLENAMEBYROLETEXT20"/>
              <w:shd w:val="clear" w:color="auto" w:fill="auto"/>
              <w:spacing w:before="0" w:after="56" w:line="269" w:lineRule="exact"/>
              <w:jc w:val="both"/>
            </w:pPr>
          </w:p>
        </w:tc>
      </w:tr>
    </w:tbl>
    <w:p w:rsidR="00984544" w:rsidRDefault="00984544">
      <w:pPr>
        <w:pStyle w:val="MSGENFONTSTYLENAMETEMPLATEROLENUMBERMSGENFONTSTYLENAMEBYROLETEXT30"/>
        <w:shd w:val="clear" w:color="auto" w:fill="auto"/>
        <w:spacing w:before="0" w:after="0" w:line="274" w:lineRule="exact"/>
        <w:ind w:left="160"/>
        <w:jc w:val="both"/>
      </w:pPr>
    </w:p>
    <w:sectPr w:rsidR="00984544" w:rsidSect="00B25287">
      <w:footnotePr>
        <w:numFmt w:val="upperRoman"/>
        <w:numRestart w:val="eachPage"/>
      </w:footnotePr>
      <w:pgSz w:w="11900" w:h="16840"/>
      <w:pgMar w:top="2078" w:right="1323" w:bottom="2016" w:left="1481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5FB1" w:rsidRDefault="00275FB1" w:rsidP="00B25287">
      <w:r>
        <w:separator/>
      </w:r>
    </w:p>
  </w:endnote>
  <w:endnote w:type="continuationSeparator" w:id="1">
    <w:p w:rsidR="00275FB1" w:rsidRDefault="00275FB1" w:rsidP="00B252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5FB1" w:rsidRDefault="00275FB1">
      <w:r>
        <w:separator/>
      </w:r>
    </w:p>
  </w:footnote>
  <w:footnote w:type="continuationSeparator" w:id="1">
    <w:p w:rsidR="00275FB1" w:rsidRDefault="00275FB1">
      <w:r>
        <w:continuationSeparator/>
      </w:r>
    </w:p>
  </w:footnote>
  <w:footnote w:id="2">
    <w:p w:rsidR="00B25287" w:rsidRDefault="00B50008">
      <w:pPr>
        <w:pStyle w:val="MSGENFONTSTYLENAMETEMPLATEROLEMSGENFONTSTYLENAMEBYROLEFOOTNOTE0"/>
        <w:shd w:val="clear" w:color="auto" w:fill="auto"/>
        <w:ind w:left="260"/>
      </w:pPr>
      <w:bookmarkStart w:id="3" w:name="bookmark0"/>
      <w:r>
        <w:rPr>
          <w:vertAlign w:val="superscript"/>
        </w:rPr>
        <w:footnoteRef/>
      </w:r>
      <w:r w:rsidRPr="00984544">
        <w:rPr>
          <w:sz w:val="22"/>
          <w:szCs w:val="22"/>
        </w:rPr>
        <w:t xml:space="preserve">Sous la direction de : </w:t>
      </w:r>
      <w:r w:rsidRPr="00984544">
        <w:rPr>
          <w:rStyle w:val="MSGENFONTSTYLENAMETEMPLATEROLEMSGENFONTSTYLENAMEBYROLEFOOTNOTEMSGENFONTSTYLEMODIFERBOLD"/>
          <w:sz w:val="22"/>
          <w:szCs w:val="22"/>
        </w:rPr>
        <w:t>Benayat Djilali</w:t>
      </w:r>
      <w:r w:rsidRPr="00984544">
        <w:rPr>
          <w:sz w:val="22"/>
          <w:szCs w:val="22"/>
        </w:rPr>
        <w:t>, professeur, ENS Kouba.</w:t>
      </w:r>
      <w:bookmarkEnd w:id="3"/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81"/>
  <w:drawingGridVerticalSpacing w:val="181"/>
  <w:characterSpacingControl w:val="compressPunctuation"/>
  <w:footnotePr>
    <w:numFmt w:val="upperRoman"/>
    <w:numRestart w:val="eachPage"/>
    <w:footnote w:id="0"/>
    <w:footnote w:id="1"/>
  </w:footnotePr>
  <w:endnotePr>
    <w:endnote w:id="0"/>
    <w:endnote w:id="1"/>
  </w:endnotePr>
  <w:compat>
    <w:doNotExpandShiftReturn/>
  </w:compat>
  <w:rsids>
    <w:rsidRoot w:val="00B25287"/>
    <w:rsid w:val="00047058"/>
    <w:rsid w:val="000677E8"/>
    <w:rsid w:val="00275FB1"/>
    <w:rsid w:val="00405237"/>
    <w:rsid w:val="00793134"/>
    <w:rsid w:val="00984544"/>
    <w:rsid w:val="00B25287"/>
    <w:rsid w:val="00B50008"/>
    <w:rsid w:val="00F37E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en-US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B25287"/>
    <w:rPr>
      <w:color w:val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MSGENFONTSTYLENAMETEMPLATEROLEMSGENFONTSTYLENAMEBYROLEFOOTNOTE">
    <w:name w:val="MSG_EN_FONT_STYLE_NAME_TEMPLATE_ROLE MSG_EN_FONT_STYLE_NAME_BY_ROLE_FOOTNOTE_"/>
    <w:basedOn w:val="Policepardfaut"/>
    <w:link w:val="MSGENFONTSTYLENAMETEMPLATEROLEMSGENFONTSTYLENAMEBYROLEFOOTNOTE0"/>
    <w:rsid w:val="00B25287"/>
    <w:rPr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MSGENFONTSTYLENAMETEMPLATEROLEMSGENFONTSTYLENAMEBYROLEFOOTNOTEMSGENFONTSTYLEMODIFERBOLD">
    <w:name w:val="MSG_EN_FONT_STYLE_NAME_TEMPLATE_ROLE MSG_EN_FONT_STYLE_NAME_BY_ROLE_FOOTNOTE + MSG_EN_FONT_STYLE_MODIFER_BOLD"/>
    <w:basedOn w:val="MSGENFONTSTYLENAMETEMPLATEROLEMSGENFONTSTYLENAMEBYROLEFOOTNOTE"/>
    <w:rsid w:val="00B25287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lang w:val="en-US" w:eastAsia="en-US" w:bidi="en-US"/>
    </w:rPr>
  </w:style>
  <w:style w:type="character" w:customStyle="1" w:styleId="MSGENFONTSTYLENAMETEMPLATEROLELEVELMSGENFONTSTYLENAMEBYROLEHEADING1">
    <w:name w:val="MSG_EN_FONT_STYLE_NAME_TEMPLATE_ROLE_LEVEL MSG_EN_FONT_STYLE_NAME_BY_ROLE_HEADING 1_"/>
    <w:basedOn w:val="Policepardfaut"/>
    <w:link w:val="MSGENFONTSTYLENAMETEMPLATEROLELEVELMSGENFONTSTYLENAMEBYROLEHEADING10"/>
    <w:rsid w:val="00B25287"/>
    <w:rPr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MSGENFONTSTYLENAMETEMPLATEROLELEVELMSGENFONTSTYLENAMEBYROLEHEADING2">
    <w:name w:val="MSG_EN_FONT_STYLE_NAME_TEMPLATE_ROLE_LEVEL MSG_EN_FONT_STYLE_NAME_BY_ROLE_HEADING 2_"/>
    <w:basedOn w:val="Policepardfaut"/>
    <w:link w:val="MSGENFONTSTYLENAMETEMPLATEROLELEVELMSGENFONTSTYLENAMEBYROLEHEADING20"/>
    <w:rsid w:val="00B25287"/>
    <w:rPr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MSGENFONTSTYLENAMETEMPLATEROLENUMBERMSGENFONTSTYLENAMEBYROLETEXT2">
    <w:name w:val="MSG_EN_FONT_STYLE_NAME_TEMPLATE_ROLE_NUMBER MSG_EN_FONT_STYLE_NAME_BY_ROLE_TEXT 2_"/>
    <w:basedOn w:val="Policepardfaut"/>
    <w:link w:val="MSGENFONTSTYLENAMETEMPLATEROLENUMBERMSGENFONTSTYLENAMEBYROLETEXT20"/>
    <w:rsid w:val="00B25287"/>
    <w:rPr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MSGENFONTSTYLENAMETEMPLATEROLENUMBERMSGENFONTSTYLENAMEBYROLETEXT3">
    <w:name w:val="MSG_EN_FONT_STYLE_NAME_TEMPLATE_ROLE_NUMBER MSG_EN_FONT_STYLE_NAME_BY_ROLE_TEXT 3_"/>
    <w:basedOn w:val="Policepardfaut"/>
    <w:link w:val="MSGENFONTSTYLENAMETEMPLATEROLENUMBERMSGENFONTSTYLENAMEBYROLETEXT30"/>
    <w:rsid w:val="00B25287"/>
    <w:rPr>
      <w:b/>
      <w:bCs/>
      <w:i w:val="0"/>
      <w:iCs w:val="0"/>
      <w:smallCaps w:val="0"/>
      <w:strike w:val="0"/>
      <w:sz w:val="20"/>
      <w:szCs w:val="20"/>
      <w:u w:val="none"/>
    </w:rPr>
  </w:style>
  <w:style w:type="paragraph" w:customStyle="1" w:styleId="MSGENFONTSTYLENAMETEMPLATEROLEMSGENFONTSTYLENAMEBYROLEFOOTNOTE0">
    <w:name w:val="MSG_EN_FONT_STYLE_NAME_TEMPLATE_ROLE MSG_EN_FONT_STYLE_NAME_BY_ROLE_FOOTNOTE"/>
    <w:basedOn w:val="Normal"/>
    <w:link w:val="MSGENFONTSTYLENAMETEMPLATEROLEMSGENFONTSTYLENAMEBYROLEFOOTNOTE"/>
    <w:rsid w:val="00B25287"/>
    <w:pPr>
      <w:shd w:val="clear" w:color="auto" w:fill="FFFFFF"/>
      <w:spacing w:line="188" w:lineRule="exact"/>
    </w:pPr>
    <w:rPr>
      <w:sz w:val="17"/>
      <w:szCs w:val="17"/>
    </w:rPr>
  </w:style>
  <w:style w:type="paragraph" w:customStyle="1" w:styleId="MSGENFONTSTYLENAMETEMPLATEROLELEVELMSGENFONTSTYLENAMEBYROLEHEADING10">
    <w:name w:val="MSG_EN_FONT_STYLE_NAME_TEMPLATE_ROLE_LEVEL MSG_EN_FONT_STYLE_NAME_BY_ROLE_HEADING 1"/>
    <w:basedOn w:val="Normal"/>
    <w:link w:val="MSGENFONTSTYLENAMETEMPLATEROLELEVELMSGENFONTSTYLENAMEBYROLEHEADING1"/>
    <w:rsid w:val="00B25287"/>
    <w:pPr>
      <w:shd w:val="clear" w:color="auto" w:fill="FFFFFF"/>
      <w:spacing w:before="380" w:after="60" w:line="288" w:lineRule="exact"/>
      <w:outlineLvl w:val="0"/>
    </w:pPr>
    <w:rPr>
      <w:sz w:val="26"/>
      <w:szCs w:val="26"/>
    </w:rPr>
  </w:style>
  <w:style w:type="paragraph" w:customStyle="1" w:styleId="MSGENFONTSTYLENAMETEMPLATEROLELEVELMSGENFONTSTYLENAMEBYROLEHEADING20">
    <w:name w:val="MSG_EN_FONT_STYLE_NAME_TEMPLATE_ROLE_LEVEL MSG_EN_FONT_STYLE_NAME_BY_ROLE_HEADING 2"/>
    <w:basedOn w:val="Normal"/>
    <w:link w:val="MSGENFONTSTYLENAMETEMPLATEROLELEVELMSGENFONTSTYLENAMEBYROLEHEADING2"/>
    <w:rsid w:val="00B25287"/>
    <w:pPr>
      <w:shd w:val="clear" w:color="auto" w:fill="FFFFFF"/>
      <w:spacing w:before="160" w:after="160" w:line="274" w:lineRule="exact"/>
      <w:jc w:val="center"/>
      <w:outlineLvl w:val="1"/>
    </w:pPr>
    <w:rPr>
      <w:b/>
      <w:bCs/>
      <w:sz w:val="22"/>
      <w:szCs w:val="22"/>
    </w:rPr>
  </w:style>
  <w:style w:type="paragraph" w:customStyle="1" w:styleId="MSGENFONTSTYLENAMETEMPLATEROLENUMBERMSGENFONTSTYLENAMEBYROLETEXT20">
    <w:name w:val="MSG_EN_FONT_STYLE_NAME_TEMPLATE_ROLE_NUMBER MSG_EN_FONT_STYLE_NAME_BY_ROLE_TEXT 2"/>
    <w:basedOn w:val="Normal"/>
    <w:link w:val="MSGENFONTSTYLENAMETEMPLATEROLENUMBERMSGENFONTSTYLENAMEBYROLETEXT2"/>
    <w:rsid w:val="00B25287"/>
    <w:pPr>
      <w:shd w:val="clear" w:color="auto" w:fill="FFFFFF"/>
      <w:spacing w:before="160" w:after="60" w:line="222" w:lineRule="exact"/>
      <w:jc w:val="center"/>
    </w:pPr>
    <w:rPr>
      <w:sz w:val="20"/>
      <w:szCs w:val="20"/>
    </w:rPr>
  </w:style>
  <w:style w:type="paragraph" w:customStyle="1" w:styleId="MSGENFONTSTYLENAMETEMPLATEROLENUMBERMSGENFONTSTYLENAMEBYROLETEXT30">
    <w:name w:val="MSG_EN_FONT_STYLE_NAME_TEMPLATE_ROLE_NUMBER MSG_EN_FONT_STYLE_NAME_BY_ROLE_TEXT 3"/>
    <w:basedOn w:val="Normal"/>
    <w:link w:val="MSGENFONTSTYLENAMETEMPLATEROLENUMBERMSGENFONTSTYLENAMEBYROLETEXT3"/>
    <w:rsid w:val="00B25287"/>
    <w:pPr>
      <w:shd w:val="clear" w:color="auto" w:fill="FFFFFF"/>
      <w:spacing w:before="800" w:after="280" w:line="222" w:lineRule="exact"/>
      <w:jc w:val="center"/>
    </w:pPr>
    <w:rPr>
      <w:b/>
      <w:bCs/>
      <w:sz w:val="20"/>
      <w:szCs w:val="20"/>
    </w:rPr>
  </w:style>
  <w:style w:type="table" w:styleId="Grilledutableau">
    <w:name w:val="Table Grid"/>
    <w:basedOn w:val="TableauNormal"/>
    <w:uiPriority w:val="59"/>
    <w:rsid w:val="00984544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../Memoire%20de%20Si%20Youcef/Page%20de%20garde/media/image1.jpe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F2A875-0C5F-4C65-A28E-2AD6F7BF2E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221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Youcef</dc:creator>
  <cp:lastModifiedBy>user</cp:lastModifiedBy>
  <cp:revision>6</cp:revision>
  <dcterms:created xsi:type="dcterms:W3CDTF">2015-10-21T21:11:00Z</dcterms:created>
  <dcterms:modified xsi:type="dcterms:W3CDTF">2015-10-21T21:37:00Z</dcterms:modified>
</cp:coreProperties>
</file>