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D8A" w:rsidRPr="00334D8A" w:rsidRDefault="00334D8A" w:rsidP="00334D8A">
      <w:pPr>
        <w:jc w:val="right"/>
        <w:rPr>
          <w:rFonts w:ascii="Times-Roman" w:hAnsi="Times-Roman" w:cs="Times-Roman"/>
          <w:sz w:val="24"/>
          <w:szCs w:val="24"/>
        </w:rPr>
      </w:pPr>
      <w:proofErr w:type="spellStart"/>
      <w:r w:rsidRPr="00334D8A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334D8A">
        <w:rPr>
          <w:rFonts w:ascii="Times-Roman" w:hAnsi="Times-Roman" w:cs="Times-Roman"/>
          <w:sz w:val="24"/>
          <w:szCs w:val="24"/>
        </w:rPr>
        <w:t>porte</w:t>
      </w:r>
      <w:proofErr w:type="spellEnd"/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caractérisation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hydrodynamique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membranes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synthétiques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asymétriques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d'ultrafiltration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leur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mise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œuvre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traitement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solutions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aqueuses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d'ions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métalliques</w:t>
      </w:r>
      <w:proofErr w:type="spellEnd"/>
      <w:r w:rsidRPr="00334D8A">
        <w:rPr>
          <w:rFonts w:ascii="Times-Roman" w:hAnsi="Times-Roman" w:cs="Times New Roman"/>
          <w:sz w:val="24"/>
          <w:szCs w:val="24"/>
          <w:rtl/>
        </w:rPr>
        <w:t>.</w:t>
      </w:r>
    </w:p>
    <w:p w:rsidR="00334D8A" w:rsidRPr="00334D8A" w:rsidRDefault="00334D8A" w:rsidP="00334D8A">
      <w:pPr>
        <w:jc w:val="right"/>
        <w:rPr>
          <w:rFonts w:ascii="Times-Roman" w:hAnsi="Times-Roman" w:cs="Times-Roman"/>
          <w:sz w:val="24"/>
          <w:szCs w:val="24"/>
        </w:rPr>
      </w:pPr>
      <w:r w:rsidRPr="00334D8A">
        <w:rPr>
          <w:rFonts w:ascii="Times-Roman" w:hAnsi="Times-Roman" w:cs="Times-Roman"/>
          <w:sz w:val="24"/>
          <w:szCs w:val="24"/>
        </w:rPr>
        <w:t xml:space="preserve">La première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334D8A">
        <w:rPr>
          <w:rFonts w:ascii="Times-Roman" w:hAnsi="Times-Roman" w:cs="Times-Roman"/>
          <w:sz w:val="24"/>
          <w:szCs w:val="24"/>
        </w:rPr>
        <w:t>porte</w:t>
      </w:r>
      <w:proofErr w:type="spellEnd"/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caractérisation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structurale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membranes. La structure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asymétrique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membranes 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mise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évidence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microscopie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électronique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balayage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>et</w:t>
      </w:r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la composition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polyéthersulfone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analysées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confirmée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EDS (Energy Dispersing Spectrometry).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d'échantillons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membranes, par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volumétrie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d'adsorption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-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désorption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d'azote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a, par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ailleurs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permis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caractériser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porosités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>et</w:t>
      </w:r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déterminer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leurs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surfaces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spécifiques</w:t>
      </w:r>
      <w:proofErr w:type="spellEnd"/>
      <w:r w:rsidRPr="00334D8A">
        <w:rPr>
          <w:rFonts w:ascii="Times-Roman" w:hAnsi="Times-Roman" w:cs="Times New Roman"/>
          <w:sz w:val="24"/>
          <w:szCs w:val="24"/>
          <w:rtl/>
        </w:rPr>
        <w:t>.</w:t>
      </w:r>
    </w:p>
    <w:p w:rsidR="00334D8A" w:rsidRPr="00334D8A" w:rsidRDefault="00334D8A" w:rsidP="00334D8A">
      <w:pPr>
        <w:jc w:val="right"/>
        <w:rPr>
          <w:rFonts w:ascii="Times-Roman" w:hAnsi="Times-Roman" w:cs="Times-Roman"/>
          <w:sz w:val="24"/>
          <w:szCs w:val="24"/>
        </w:rPr>
      </w:pPr>
      <w:r w:rsidRPr="00334D8A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seconde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334D8A">
        <w:rPr>
          <w:rFonts w:ascii="Times-Roman" w:hAnsi="Times-Roman" w:cs="Times-Roman"/>
          <w:sz w:val="24"/>
          <w:szCs w:val="24"/>
        </w:rPr>
        <w:t>porte</w:t>
      </w:r>
      <w:proofErr w:type="spellEnd"/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caractérisation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hydrodynamique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membranes. Nous y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étudié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perméabilité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à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l'eau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distillée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des membranes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mises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œuvre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et nous y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étudié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permsélectivité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 vis-à-vis de solutions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aqueuses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hydrosolubles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l'occurrence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dextran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le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>poly(</w:t>
      </w:r>
      <w:proofErr w:type="spellStart"/>
      <w:proofErr w:type="gramEnd"/>
      <w:r w:rsidRPr="00334D8A">
        <w:rPr>
          <w:rFonts w:ascii="Times-Roman" w:hAnsi="Times-Roman" w:cs="Times-Roman"/>
          <w:sz w:val="24"/>
          <w:szCs w:val="24"/>
        </w:rPr>
        <w:t>éthylène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glycol) et le poly(vinyl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).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nous 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permis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mettre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évidence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corrélation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entre la microstructure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>et</w:t>
      </w:r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perméabilité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au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solvant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membranes. Les concentrations de gel des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employés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déterminées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>et</w:t>
      </w:r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grande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susceptibilité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au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colmatage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 à base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polysulfone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vérifiée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. Il a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outre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vérifié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l'efficacité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procédure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nettoyage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préconisée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au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moyen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solutions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d'hypochlorite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sodium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l'efficacité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sélectionnées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pour la concentration de solutions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aqueuses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>poly(</w:t>
      </w:r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vinyl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334D8A">
        <w:rPr>
          <w:rFonts w:ascii="Times-Roman" w:hAnsi="Times-Roman" w:cs="Times New Roman"/>
          <w:sz w:val="24"/>
          <w:szCs w:val="24"/>
          <w:rtl/>
        </w:rPr>
        <w:t>).</w:t>
      </w:r>
    </w:p>
    <w:p w:rsidR="007A7F5D" w:rsidRPr="00753AE2" w:rsidRDefault="00334D8A" w:rsidP="00334D8A">
      <w:pPr>
        <w:jc w:val="right"/>
        <w:rPr>
          <w:szCs w:val="24"/>
        </w:rPr>
      </w:pPr>
      <w:r w:rsidRPr="00334D8A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troisième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traite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l'adaptation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l'ultrafiltration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à la concentration de solutions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aqueuses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complexes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macromoléculaires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d'ions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métalliques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et à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l'efficacité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procédé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application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spécifique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. Le poly(vinyl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) 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employé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tant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qu'agent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complexant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macromoléculaire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hydrosoluble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fractionner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solutions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aqueuses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Cu2+, Co2+, Ni2+, Zn2+, Fe3+ et Ag+ par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ultrafiltration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. </w:t>
      </w:r>
      <w:proofErr w:type="gramStart"/>
      <w:r w:rsidRPr="00334D8A">
        <w:rPr>
          <w:rFonts w:ascii="Times-Roman" w:hAnsi="Times-Roman" w:cs="Times-Roman"/>
          <w:sz w:val="24"/>
          <w:szCs w:val="24"/>
        </w:rPr>
        <w:t xml:space="preserve">Le but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concentrer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ou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séparer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les 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cuivriques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seuls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ou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mélangés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l'un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autres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considérés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>.</w:t>
      </w:r>
      <w:proofErr w:type="gramEnd"/>
      <w:r w:rsidRPr="00334D8A">
        <w:rPr>
          <w:rFonts w:ascii="Times-Roman" w:hAnsi="Times-Roman" w:cs="Times-Roman"/>
          <w:sz w:val="24"/>
          <w:szCs w:val="24"/>
        </w:rPr>
        <w:t xml:space="preserve"> Les conditions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optimales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flux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perméat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et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rétention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recherchées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faisant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varier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paramètres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pression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concentrations relatives des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espèces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solution, pH et force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ionique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du milieu et les techniques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réfractométrie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viscosimétrie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spectroscopie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UV -Visible et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spectroscopie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d'absorption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atomique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utilisées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ultrafiltrats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indiquent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l'emploi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concerté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des membranes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mises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œuvre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présente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et du poly(vinyl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alcool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) en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tant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que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macrocomplexant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hydrosoluble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permet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au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moyen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procédé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hybride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complexation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-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ultrafiltration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,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concentrer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efficacement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espèces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métalliques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Cu2+, Co2+, Ni2+, Zn2+ et Fe3+ en solution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aqueuse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et de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séparer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34D8A">
        <w:rPr>
          <w:rFonts w:ascii="Times-Roman" w:hAnsi="Times-Roman" w:cs="Times-Roman"/>
          <w:sz w:val="24"/>
          <w:szCs w:val="24"/>
        </w:rPr>
        <w:t>efficacement</w:t>
      </w:r>
      <w:proofErr w:type="spellEnd"/>
      <w:r w:rsidRPr="00334D8A">
        <w:rPr>
          <w:rFonts w:ascii="Times-Roman" w:hAnsi="Times-Roman" w:cs="Times-Roman"/>
          <w:sz w:val="24"/>
          <w:szCs w:val="24"/>
        </w:rPr>
        <w:t xml:space="preserve"> les ions Cu2+ et Ag</w:t>
      </w:r>
      <w:r w:rsidRPr="00334D8A">
        <w:rPr>
          <w:rFonts w:ascii="Times-Roman" w:hAnsi="Times-Roman" w:cs="Times New Roman"/>
          <w:sz w:val="24"/>
          <w:szCs w:val="24"/>
          <w:rtl/>
        </w:rPr>
        <w:t>+.</w:t>
      </w:r>
    </w:p>
    <w:sectPr w:rsidR="007A7F5D" w:rsidRPr="00753AE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34D8A"/>
    <w:rsid w:val="0034258A"/>
    <w:rsid w:val="003D2F35"/>
    <w:rsid w:val="00426714"/>
    <w:rsid w:val="004D4A4F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</Pages>
  <Words>445</Words>
  <Characters>2542</Characters>
  <Application>Microsoft Office Word</Application>
  <DocSecurity>0</DocSecurity>
  <Lines>21</Lines>
  <Paragraphs>5</Paragraphs>
  <ScaleCrop>false</ScaleCrop>
  <Company/>
  <LinksUpToDate>false</LinksUpToDate>
  <CharactersWithSpaces>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30</cp:revision>
  <dcterms:created xsi:type="dcterms:W3CDTF">2014-12-07T11:07:00Z</dcterms:created>
  <dcterms:modified xsi:type="dcterms:W3CDTF">2014-12-11T08:47:00Z</dcterms:modified>
</cp:coreProperties>
</file>