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DED" w:rsidRDefault="006F2DED" w:rsidP="00704127">
      <w:pPr>
        <w:spacing w:line="276" w:lineRule="auto"/>
        <w:jc w:val="center"/>
        <w:rPr>
          <w:b/>
          <w:sz w:val="28"/>
          <w:szCs w:val="28"/>
        </w:rPr>
      </w:pPr>
    </w:p>
    <w:p w:rsidR="00704127" w:rsidRDefault="00704127" w:rsidP="00704127">
      <w:pPr>
        <w:spacing w:line="276" w:lineRule="auto"/>
        <w:jc w:val="center"/>
      </w:pPr>
      <w:bookmarkStart w:id="0" w:name="_GoBack"/>
      <w:bookmarkEnd w:id="0"/>
      <w:r w:rsidRPr="004C3131">
        <w:rPr>
          <w:b/>
          <w:sz w:val="28"/>
          <w:szCs w:val="28"/>
        </w:rPr>
        <w:t>Résumé</w:t>
      </w:r>
    </w:p>
    <w:p w:rsidR="00704127" w:rsidRDefault="00704127" w:rsidP="00704127">
      <w:pPr>
        <w:spacing w:line="276" w:lineRule="auto"/>
        <w:jc w:val="both"/>
      </w:pPr>
    </w:p>
    <w:p w:rsidR="00704127" w:rsidRDefault="00704127" w:rsidP="00704127">
      <w:pPr>
        <w:spacing w:line="276" w:lineRule="auto"/>
        <w:jc w:val="both"/>
      </w:pPr>
    </w:p>
    <w:p w:rsidR="00704127" w:rsidRDefault="00704127" w:rsidP="00704127">
      <w:pPr>
        <w:spacing w:line="276" w:lineRule="auto"/>
        <w:jc w:val="both"/>
      </w:pPr>
    </w:p>
    <w:p w:rsidR="00704127" w:rsidRPr="00475F0C" w:rsidRDefault="00704127" w:rsidP="00704127">
      <w:pPr>
        <w:spacing w:line="276" w:lineRule="auto"/>
        <w:jc w:val="both"/>
      </w:pPr>
      <w:r>
        <w:t>Le présent travail a été consacré à l’étude du recyclage des pastilles non irradiées de dioxyde d’uranium (UO</w:t>
      </w:r>
      <w:r w:rsidRPr="00A167AB">
        <w:rPr>
          <w:vertAlign w:val="subscript"/>
        </w:rPr>
        <w:t>2</w:t>
      </w:r>
      <w:r>
        <w:t xml:space="preserve">) stockées pendant plus de 15 ans. </w:t>
      </w:r>
      <w:r w:rsidRPr="00475F0C">
        <w:t>L'effet de la température sur les cinétiques d'oxydation et de réduction de l’UO</w:t>
      </w:r>
      <w:r w:rsidRPr="00475F0C">
        <w:rPr>
          <w:vertAlign w:val="subscript"/>
        </w:rPr>
        <w:t>2</w:t>
      </w:r>
      <w:r w:rsidRPr="00475F0C">
        <w:t xml:space="preserve"> a été étudié dans l'intervalle de température allant respectivement de 250 à 900</w:t>
      </w:r>
      <w:r>
        <w:t xml:space="preserve"> </w:t>
      </w:r>
      <w:r w:rsidRPr="00475F0C">
        <w:t>°C et de 300 à 800</w:t>
      </w:r>
      <w:r>
        <w:t xml:space="preserve"> </w:t>
      </w:r>
      <w:r w:rsidRPr="00475F0C">
        <w:t>°C.</w:t>
      </w:r>
    </w:p>
    <w:p w:rsidR="00704127" w:rsidRPr="00475F0C" w:rsidRDefault="00704127" w:rsidP="00704127">
      <w:pPr>
        <w:spacing w:line="276" w:lineRule="auto"/>
        <w:jc w:val="both"/>
      </w:pPr>
      <w:r>
        <w:t>Durant les tests</w:t>
      </w:r>
      <w:r w:rsidRPr="00475F0C">
        <w:t xml:space="preserve"> d'oxydation, la cinétique</w:t>
      </w:r>
      <w:r>
        <w:t xml:space="preserve"> est faible en dessous de 350 °</w:t>
      </w:r>
      <w:r w:rsidRPr="00475F0C">
        <w:t xml:space="preserve">C, et elle est rapide </w:t>
      </w:r>
      <w:r>
        <w:t>aux</w:t>
      </w:r>
      <w:r w:rsidRPr="00475F0C">
        <w:t xml:space="preserve"> températures plus élevées. Le même phénomène est observé pour la réduction de l’U</w:t>
      </w:r>
      <w:r w:rsidRPr="00475F0C">
        <w:rPr>
          <w:vertAlign w:val="subscript"/>
        </w:rPr>
        <w:t>3</w:t>
      </w:r>
      <w:r w:rsidRPr="00475F0C">
        <w:t>O</w:t>
      </w:r>
      <w:r w:rsidRPr="00475F0C">
        <w:rPr>
          <w:vertAlign w:val="subscript"/>
        </w:rPr>
        <w:t>8</w:t>
      </w:r>
      <w:r w:rsidRPr="00475F0C">
        <w:t xml:space="preserve"> où les cinétiques s</w:t>
      </w:r>
      <w:r>
        <w:t xml:space="preserve">ont accélérées au-dessus de 500 </w:t>
      </w:r>
      <w:r w:rsidRPr="00475F0C">
        <w:t>°C et les réactions sont achevées en un temps très court.</w:t>
      </w:r>
    </w:p>
    <w:p w:rsidR="00704127" w:rsidRPr="00475F0C" w:rsidRDefault="00704127" w:rsidP="00704127">
      <w:pPr>
        <w:spacing w:line="276" w:lineRule="auto"/>
        <w:jc w:val="both"/>
      </w:pPr>
      <w:r w:rsidRPr="00475F0C">
        <w:t xml:space="preserve">En utilisant le granulomètre à laser et le BET, </w:t>
      </w:r>
      <w:r>
        <w:t>nous avons trouvé</w:t>
      </w:r>
      <w:r w:rsidRPr="00475F0C">
        <w:t xml:space="preserve"> que l'oxydation des pastilles UO</w:t>
      </w:r>
      <w:r w:rsidRPr="00347795">
        <w:rPr>
          <w:vertAlign w:val="subscript"/>
        </w:rPr>
        <w:t>2</w:t>
      </w:r>
      <w:r>
        <w:t xml:space="preserve"> à 45</w:t>
      </w:r>
      <w:r w:rsidRPr="00475F0C">
        <w:t xml:space="preserve">0 °C donne une poudre de </w:t>
      </w:r>
      <w:r>
        <w:t>triuranium d’</w:t>
      </w:r>
      <w:r w:rsidRPr="00475F0C">
        <w:t>octo</w:t>
      </w:r>
      <w:r>
        <w:t>o</w:t>
      </w:r>
      <w:r w:rsidRPr="00475F0C">
        <w:t xml:space="preserve">xyde </w:t>
      </w:r>
      <w:r>
        <w:t>(U</w:t>
      </w:r>
      <w:r w:rsidRPr="00347795">
        <w:rPr>
          <w:vertAlign w:val="subscript"/>
        </w:rPr>
        <w:t>3</w:t>
      </w:r>
      <w:r>
        <w:t>O</w:t>
      </w:r>
      <w:r w:rsidRPr="00347795">
        <w:rPr>
          <w:vertAlign w:val="subscript"/>
        </w:rPr>
        <w:t>8</w:t>
      </w:r>
      <w:r>
        <w:t xml:space="preserve">) </w:t>
      </w:r>
      <w:r w:rsidRPr="00475F0C">
        <w:t>d’une</w:t>
      </w:r>
      <w:r>
        <w:t xml:space="preserve"> taille de particules adéquate </w:t>
      </w:r>
      <w:r w:rsidRPr="00E3230D">
        <w:t xml:space="preserve">(~ 40 </w:t>
      </w:r>
      <w:r w:rsidRPr="00270804">
        <w:rPr>
          <w:lang w:val="en-US"/>
        </w:rPr>
        <w:t>μ</w:t>
      </w:r>
      <w:r w:rsidRPr="00E3230D">
        <w:t>m</w:t>
      </w:r>
      <w:r w:rsidRPr="00475F0C">
        <w:t>) et</w:t>
      </w:r>
      <w:r>
        <w:t xml:space="preserve"> d’une surface spécifique d’environ 0,8</w:t>
      </w:r>
      <w:r w:rsidRPr="00475F0C">
        <w:t xml:space="preserve"> m</w:t>
      </w:r>
      <w:r w:rsidRPr="00475F0C">
        <w:rPr>
          <w:vertAlign w:val="superscript"/>
        </w:rPr>
        <w:t>2</w:t>
      </w:r>
      <w:r>
        <w:t>/g en un temps raisonnable (</w:t>
      </w:r>
      <w:r w:rsidRPr="00475F0C">
        <w:t>1</w:t>
      </w:r>
      <w:r>
        <w:t>8</w:t>
      </w:r>
      <w:r w:rsidRPr="00475F0C">
        <w:t>0 min).  La réduction à 600°C sous hydrogène de l’U</w:t>
      </w:r>
      <w:r w:rsidRPr="00347795">
        <w:rPr>
          <w:vertAlign w:val="subscript"/>
        </w:rPr>
        <w:t>3</w:t>
      </w:r>
      <w:r w:rsidRPr="00475F0C">
        <w:t>O</w:t>
      </w:r>
      <w:r w:rsidRPr="00347795">
        <w:rPr>
          <w:vertAlign w:val="subscript"/>
        </w:rPr>
        <w:t>8</w:t>
      </w:r>
      <w:r w:rsidRPr="00475F0C">
        <w:t xml:space="preserve"> en UO</w:t>
      </w:r>
      <w:r>
        <w:rPr>
          <w:vertAlign w:val="subscript"/>
        </w:rPr>
        <w:t>2</w:t>
      </w:r>
      <w:r w:rsidRPr="00347795">
        <w:rPr>
          <w:vertAlign w:val="subscript"/>
        </w:rPr>
        <w:t xml:space="preserve"> </w:t>
      </w:r>
      <w:r w:rsidRPr="00475F0C">
        <w:t xml:space="preserve">a été complètement achevée après </w:t>
      </w:r>
      <w:r>
        <w:t>moins de 20</w:t>
      </w:r>
      <w:r w:rsidRPr="00475F0C">
        <w:t xml:space="preserve"> minutes, sans affecter ses caractéristiques.</w:t>
      </w:r>
    </w:p>
    <w:p w:rsidR="00704127" w:rsidRPr="00475F0C" w:rsidRDefault="00704127" w:rsidP="00704127">
      <w:pPr>
        <w:spacing w:line="276" w:lineRule="auto"/>
        <w:jc w:val="both"/>
      </w:pPr>
      <w:r w:rsidRPr="00475F0C">
        <w:t>Pour améliorer la surface spéc</w:t>
      </w:r>
      <w:r>
        <w:t xml:space="preserve">ifique, plusieurs cycles d'oxydation </w:t>
      </w:r>
      <w:r w:rsidRPr="00475F0C">
        <w:t xml:space="preserve">réduction ont été effectués sur la poudre de </w:t>
      </w:r>
      <w:r>
        <w:t>l’UO</w:t>
      </w:r>
      <w:r w:rsidRPr="00434BDC">
        <w:rPr>
          <w:vertAlign w:val="subscript"/>
        </w:rPr>
        <w:t>2</w:t>
      </w:r>
      <w:r w:rsidRPr="00475F0C">
        <w:t xml:space="preserve"> obtenu</w:t>
      </w:r>
      <w:r>
        <w:t>e</w:t>
      </w:r>
      <w:r w:rsidRPr="00475F0C">
        <w:t xml:space="preserve">. </w:t>
      </w:r>
      <w:r>
        <w:t>Nous avons trouvé</w:t>
      </w:r>
      <w:r w:rsidRPr="00475F0C">
        <w:t xml:space="preserve"> qu'au bout de cinq cycles, la surface spécifique de diox</w:t>
      </w:r>
      <w:r>
        <w:t>yde d'uranium a été améliorée à</w:t>
      </w:r>
      <w:r w:rsidRPr="00475F0C">
        <w:t xml:space="preserve"> plus de 2,5 m</w:t>
      </w:r>
      <w:r w:rsidRPr="00347795">
        <w:rPr>
          <w:vertAlign w:val="superscript"/>
        </w:rPr>
        <w:t>2</w:t>
      </w:r>
      <w:r>
        <w:t xml:space="preserve">/g, </w:t>
      </w:r>
      <w:r w:rsidRPr="00475F0C">
        <w:t>valeur minimale requise pour la frittabilité d’une poudre.</w:t>
      </w:r>
    </w:p>
    <w:p w:rsidR="00704127" w:rsidRDefault="00704127" w:rsidP="00704127">
      <w:pPr>
        <w:tabs>
          <w:tab w:val="center" w:pos="4536"/>
        </w:tabs>
        <w:spacing w:line="276" w:lineRule="auto"/>
        <w:jc w:val="both"/>
      </w:pPr>
      <w:r>
        <w:t>L’étude du reconditionnement au four à lit fluidisé des poudres UO</w:t>
      </w:r>
      <w:r w:rsidRPr="00434BDC">
        <w:rPr>
          <w:vertAlign w:val="subscript"/>
        </w:rPr>
        <w:t>2</w:t>
      </w:r>
      <w:r>
        <w:t xml:space="preserve"> sur</w:t>
      </w:r>
      <w:r w:rsidRPr="004F6D9B">
        <w:t>stœchiométrique</w:t>
      </w:r>
      <w:r>
        <w:t>s a montré que la réduction à 600 °C durant moins de 20 minutes peut ramener ces poudres UO</w:t>
      </w:r>
      <w:r w:rsidRPr="002946C2">
        <w:rPr>
          <w:vertAlign w:val="subscript"/>
        </w:rPr>
        <w:t>2</w:t>
      </w:r>
      <w:r>
        <w:t xml:space="preserve"> aux spécifications requises.</w:t>
      </w:r>
    </w:p>
    <w:p w:rsidR="00704127" w:rsidRDefault="00704127" w:rsidP="00704127">
      <w:pPr>
        <w:tabs>
          <w:tab w:val="center" w:pos="4536"/>
        </w:tabs>
        <w:spacing w:line="360" w:lineRule="auto"/>
        <w:jc w:val="both"/>
      </w:pPr>
    </w:p>
    <w:sectPr w:rsidR="007041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127"/>
    <w:rsid w:val="001A718D"/>
    <w:rsid w:val="0029008B"/>
    <w:rsid w:val="003617AD"/>
    <w:rsid w:val="003B5626"/>
    <w:rsid w:val="00473E7D"/>
    <w:rsid w:val="004A0C29"/>
    <w:rsid w:val="005826E6"/>
    <w:rsid w:val="006F2DED"/>
    <w:rsid w:val="00704127"/>
    <w:rsid w:val="00730EAD"/>
    <w:rsid w:val="00915539"/>
    <w:rsid w:val="00A21BBC"/>
    <w:rsid w:val="00BD57A2"/>
    <w:rsid w:val="00CA4342"/>
    <w:rsid w:val="00CD24E0"/>
    <w:rsid w:val="00CF2072"/>
    <w:rsid w:val="00D91CE7"/>
    <w:rsid w:val="00F85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5AB074-1ED1-41AC-8D48-BDECB76D4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41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1342</Characters>
  <Application>Microsoft Office Word</Application>
  <DocSecurity>0</DocSecurity>
  <Lines>11</Lines>
  <Paragraphs>3</Paragraphs>
  <ScaleCrop>false</ScaleCrop>
  <Company/>
  <LinksUpToDate>false</LinksUpToDate>
  <CharactersWithSpaces>1582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MERNACHE</dc:creator>
  <cp:keywords/>
  <dc:description/>
  <cp:lastModifiedBy>naima</cp:lastModifiedBy>
  <cp:revision>4</cp:revision>
  <dcterms:created xsi:type="dcterms:W3CDTF">2017-11-02T05:22:00Z</dcterms:created>
  <dcterms:modified xsi:type="dcterms:W3CDTF">2018-02-12T13:12:00Z</dcterms:modified>
</cp:coreProperties>
</file>