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3357C" w:rsidRPr="00F3357C" w:rsidRDefault="00F3357C" w:rsidP="00F3357C">
      <w:pPr>
        <w:bidi w:val="0"/>
        <w:rPr>
          <w:lang w:val="fr-FR" w:bidi="ar-DZ"/>
        </w:rPr>
      </w:pPr>
      <w:r w:rsidRPr="00F3357C">
        <w:rPr>
          <w:lang w:val="fr-FR" w:bidi="ar-DZ"/>
        </w:rPr>
        <w:t>Le travail de cette thèse porte sur une contribution à l'évaluation du risque sismique dans la ville d'Alger. Cette ville qui borde la méditerranée, se situe dans une zone de forte sismicité. Elle est caractérisée par un tissu urbain dense et relativement vieux, une topographie difficile, un réseau routier étroit et une forte population. Les objectifs de cette recherche sont de développer des outils pour la réduction de ce risque.</w:t>
      </w:r>
    </w:p>
    <w:p w:rsidR="00F3357C" w:rsidRPr="00F3357C" w:rsidRDefault="00F3357C" w:rsidP="00F3357C">
      <w:pPr>
        <w:bidi w:val="0"/>
        <w:rPr>
          <w:lang w:val="fr-FR" w:bidi="ar-DZ"/>
        </w:rPr>
      </w:pPr>
      <w:r w:rsidRPr="00F3357C">
        <w:rPr>
          <w:lang w:val="fr-FR" w:bidi="ar-DZ"/>
        </w:rPr>
        <w:t xml:space="preserve">La première étape de ce travail a consisté à estimer l'aléa sismique. Pour cela un modèle de zones sources a été établi basé, sur une synthèse faite à partir de travaux portant sur la géologie et la </w:t>
      </w:r>
      <w:proofErr w:type="spellStart"/>
      <w:r w:rsidRPr="00F3357C">
        <w:rPr>
          <w:lang w:val="fr-FR" w:bidi="ar-DZ"/>
        </w:rPr>
        <w:t>sismotectonique</w:t>
      </w:r>
      <w:proofErr w:type="spellEnd"/>
      <w:r w:rsidRPr="00F3357C">
        <w:rPr>
          <w:lang w:val="fr-FR" w:bidi="ar-DZ"/>
        </w:rPr>
        <w:t xml:space="preserve"> de la région. Les caractéristiques des failles sont déterminées et les magnitudes maximales sont calculées. Les résultats de l'analyse probabiliste de l'aléa sismique sont représentés en termes de relation magnitude-période de retour et en termes de distribution de l'accélération au sol. </w:t>
      </w:r>
    </w:p>
    <w:p w:rsidR="00F3357C" w:rsidRPr="00F3357C" w:rsidRDefault="00F3357C" w:rsidP="00F3357C">
      <w:pPr>
        <w:bidi w:val="0"/>
        <w:rPr>
          <w:lang w:val="fr-FR" w:bidi="ar-DZ"/>
        </w:rPr>
      </w:pPr>
      <w:r w:rsidRPr="00F3357C">
        <w:rPr>
          <w:lang w:val="fr-FR" w:bidi="ar-DZ"/>
        </w:rPr>
        <w:t>L'Echelle Macrosismique Européenne EMS-98 a été utilisée pour l'évaluation de la vulnérabilité des bâtiments dans la zone d'étude. Les définitions des degrés de dommage données dans l'Echelle, ont permis de développer une méthode pour l'évaluation de la vulnérabilité du bâti existant en construisant la matrice de probabilité de dommage et les courbes de vulnérabilité. Cette méthode a été appliquée en utilisant un inventaire de bâti de plus de 15000 échantillons représentatifs ainsi que d'autres données collectées de sources diverses et compilées.</w:t>
      </w:r>
    </w:p>
    <w:p w:rsidR="00BA1688" w:rsidRPr="00F3357C" w:rsidRDefault="00F3357C" w:rsidP="00F3357C">
      <w:pPr>
        <w:bidi w:val="0"/>
        <w:rPr>
          <w:rFonts w:hint="cs"/>
          <w:lang w:val="fr-FR" w:bidi="ar-DZ"/>
        </w:rPr>
      </w:pPr>
      <w:r w:rsidRPr="00F3357C">
        <w:rPr>
          <w:lang w:val="fr-FR" w:bidi="ar-DZ"/>
        </w:rPr>
        <w:t>Les résultats montrent un grand nombre de constructions conçues sans mesures parasismiques, donc les plus vulnérables. L'analyse des bâtiments inventoriés, représentant des échantillons de familles de constructions dans la zone d'étude, a permis une classification en typologies et en classes de vulnérabilité. La relation dommage-intensité a été déterminée à partir des courbes de vulnérabilité. Les dommages et les pertes en logements et en vies humaines ont été aussi estimés. L'étude de la vulnérabilité sismique a concerné également une partie des infrastructures, les routes et les ponts, par la détermination de leur probabilité d'endommagement en utilisant la méthodologie HAZUS-99. A partir de ces résultats, des recommandations sont faites pour mener des actions à même de réduire le risque sismique dans la ville d'Alger.</w:t>
      </w:r>
    </w:p>
    <w:sectPr w:rsidR="00BA1688" w:rsidRPr="00F3357C"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F3357C"/>
    <w:rsid w:val="006D5754"/>
    <w:rsid w:val="00BA1688"/>
    <w:rsid w:val="00F3357C"/>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A1688"/>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347</Words>
  <Characters>1979</Characters>
  <Application>Microsoft Office Word</Application>
  <DocSecurity>0</DocSecurity>
  <Lines>16</Lines>
  <Paragraphs>4</Paragraphs>
  <ScaleCrop>false</ScaleCrop>
  <Company/>
  <LinksUpToDate>false</LinksUpToDate>
  <CharactersWithSpaces>2322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cp:revision>
  <dcterms:created xsi:type="dcterms:W3CDTF">2014-12-09T14:28:00Z</dcterms:created>
  <dcterms:modified xsi:type="dcterms:W3CDTF">2014-12-09T14:28:00Z</dcterms:modified>
</cp:coreProperties>
</file>