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0C1" w:rsidRPr="00A73D89" w:rsidRDefault="00A50033" w:rsidP="004C40C1">
      <w:pPr>
        <w:jc w:val="both"/>
        <w:rPr>
          <w:rFonts w:asciiTheme="majorBidi" w:hAnsiTheme="majorBidi" w:cstheme="majorBidi"/>
          <w:b/>
          <w:bCs/>
          <w:sz w:val="24"/>
          <w:szCs w:val="24"/>
        </w:rPr>
      </w:pPr>
      <w:r w:rsidRPr="00A73D89">
        <w:rPr>
          <w:rFonts w:asciiTheme="majorBidi" w:hAnsiTheme="majorBidi" w:cstheme="majorBidi"/>
          <w:b/>
          <w:bCs/>
          <w:sz w:val="24"/>
          <w:szCs w:val="24"/>
        </w:rPr>
        <w:t>Résumé</w:t>
      </w:r>
    </w:p>
    <w:p w:rsidR="00723F64" w:rsidRPr="00A73D89" w:rsidRDefault="00723F64" w:rsidP="004D01E1">
      <w:pPr>
        <w:jc w:val="both"/>
        <w:rPr>
          <w:rFonts w:asciiTheme="majorBidi" w:hAnsiTheme="majorBidi" w:cstheme="majorBidi"/>
          <w:b/>
          <w:bCs/>
          <w:sz w:val="24"/>
          <w:szCs w:val="24"/>
        </w:rPr>
      </w:pPr>
      <w:r w:rsidRPr="00A73D89">
        <w:rPr>
          <w:rFonts w:asciiTheme="majorBidi" w:hAnsiTheme="majorBidi" w:cstheme="majorBidi"/>
          <w:sz w:val="24"/>
          <w:szCs w:val="24"/>
        </w:rPr>
        <w:t>L’évolution technologique de divers moyens de communications numériques a conduit à une croissance exponentielle du contenu multimédia dans différents médiums, où il est constaté que l’information textuelle est l’une des modalités l</w:t>
      </w:r>
      <w:r w:rsidR="004D01E1" w:rsidRPr="00A73D89">
        <w:rPr>
          <w:rFonts w:asciiTheme="majorBidi" w:hAnsiTheme="majorBidi" w:cstheme="majorBidi"/>
          <w:sz w:val="24"/>
          <w:szCs w:val="24"/>
        </w:rPr>
        <w:t>es</w:t>
      </w:r>
      <w:r w:rsidRPr="00A73D89">
        <w:rPr>
          <w:rFonts w:asciiTheme="majorBidi" w:hAnsiTheme="majorBidi" w:cstheme="majorBidi"/>
          <w:sz w:val="24"/>
          <w:szCs w:val="24"/>
        </w:rPr>
        <w:t xml:space="preserve"> plus répandue</w:t>
      </w:r>
      <w:r w:rsidR="004D01E1" w:rsidRPr="00A73D89">
        <w:rPr>
          <w:rFonts w:asciiTheme="majorBidi" w:hAnsiTheme="majorBidi" w:cstheme="majorBidi"/>
          <w:sz w:val="24"/>
          <w:szCs w:val="24"/>
        </w:rPr>
        <w:t>s</w:t>
      </w:r>
      <w:r w:rsidRPr="00A73D89">
        <w:rPr>
          <w:rFonts w:asciiTheme="majorBidi" w:hAnsiTheme="majorBidi" w:cstheme="majorBidi"/>
          <w:sz w:val="24"/>
          <w:szCs w:val="24"/>
        </w:rPr>
        <w:t xml:space="preserve"> et l</w:t>
      </w:r>
      <w:r w:rsidR="004D01E1" w:rsidRPr="00A73D89">
        <w:rPr>
          <w:rFonts w:asciiTheme="majorBidi" w:hAnsiTheme="majorBidi" w:cstheme="majorBidi"/>
          <w:sz w:val="24"/>
          <w:szCs w:val="24"/>
        </w:rPr>
        <w:t>es</w:t>
      </w:r>
      <w:r w:rsidRPr="00A73D89">
        <w:rPr>
          <w:rFonts w:asciiTheme="majorBidi" w:hAnsiTheme="majorBidi" w:cstheme="majorBidi"/>
          <w:sz w:val="24"/>
          <w:szCs w:val="24"/>
        </w:rPr>
        <w:t xml:space="preserve"> plus partagée</w:t>
      </w:r>
      <w:r w:rsidR="004D01E1" w:rsidRPr="00A73D89">
        <w:rPr>
          <w:rFonts w:asciiTheme="majorBidi" w:hAnsiTheme="majorBidi" w:cstheme="majorBidi"/>
          <w:sz w:val="24"/>
          <w:szCs w:val="24"/>
        </w:rPr>
        <w:t>s</w:t>
      </w:r>
      <w:r w:rsidRPr="00A73D89">
        <w:rPr>
          <w:rFonts w:asciiTheme="majorBidi" w:hAnsiTheme="majorBidi" w:cstheme="majorBidi"/>
          <w:sz w:val="24"/>
          <w:szCs w:val="24"/>
        </w:rPr>
        <w:t>. En revanche, il est également constaté que les autres types de modalités (</w:t>
      </w:r>
      <w:r w:rsidRPr="00A73D89">
        <w:rPr>
          <w:rFonts w:asciiTheme="majorBidi" w:hAnsiTheme="majorBidi" w:cstheme="majorBidi"/>
          <w:i/>
          <w:iCs/>
          <w:sz w:val="24"/>
          <w:szCs w:val="24"/>
        </w:rPr>
        <w:t>i.e. images, vidéos, sons, etc.</w:t>
      </w:r>
      <w:r w:rsidRPr="00A73D89">
        <w:rPr>
          <w:rFonts w:asciiTheme="majorBidi" w:hAnsiTheme="majorBidi" w:cstheme="majorBidi"/>
          <w:sz w:val="24"/>
          <w:szCs w:val="24"/>
        </w:rPr>
        <w:t>) sont souvent accompagnés par des descriptions textuelles les résumant. Néanmoins, cette immense quantité d’information textuelle conduit à une difficulté de localisation et d’extraction des connaissances pertin</w:t>
      </w:r>
      <w:r w:rsidR="001F31AC" w:rsidRPr="00A73D89">
        <w:rPr>
          <w:rFonts w:asciiTheme="majorBidi" w:hAnsiTheme="majorBidi" w:cstheme="majorBidi"/>
          <w:sz w:val="24"/>
          <w:szCs w:val="24"/>
        </w:rPr>
        <w:t>entes, ainsi que l’archivage de</w:t>
      </w:r>
      <w:r w:rsidRPr="00A73D89">
        <w:rPr>
          <w:rFonts w:asciiTheme="majorBidi" w:hAnsiTheme="majorBidi" w:cstheme="majorBidi"/>
          <w:sz w:val="24"/>
          <w:szCs w:val="24"/>
        </w:rPr>
        <w:t xml:space="preserve"> ces dernières. </w:t>
      </w:r>
    </w:p>
    <w:p w:rsidR="00723F64" w:rsidRPr="00A73D89" w:rsidRDefault="00723F64" w:rsidP="004C40C1">
      <w:pPr>
        <w:spacing w:after="120"/>
        <w:jc w:val="both"/>
        <w:rPr>
          <w:rFonts w:ascii="Times New Roman" w:hAnsi="Times New Roman" w:cs="Times New Roman"/>
          <w:sz w:val="24"/>
          <w:szCs w:val="24"/>
        </w:rPr>
      </w:pPr>
      <w:r w:rsidRPr="00A73D89">
        <w:rPr>
          <w:rFonts w:asciiTheme="majorBidi" w:hAnsiTheme="majorBidi" w:cstheme="majorBidi"/>
          <w:sz w:val="24"/>
          <w:szCs w:val="24"/>
        </w:rPr>
        <w:t>Dans cette thèse, l</w:t>
      </w:r>
      <w:r w:rsidRPr="00A73D89">
        <w:rPr>
          <w:rFonts w:ascii="Times New Roman" w:hAnsi="Times New Roman" w:cs="Times New Roman"/>
          <w:sz w:val="24"/>
          <w:szCs w:val="24"/>
        </w:rPr>
        <w:t>’application envisagée a ciblé la catégorisation de discussions issues de forums et/ou de conversations transcrites issues de systèmes de reconnaissance automatique de la parole. Au fait, ces derniers souffrent d’un manque d’information d’archivage vu que la parole transcrite à l’état brut n’apporte aucune information de ce genre (</w:t>
      </w:r>
      <w:r w:rsidRPr="00A73D89">
        <w:rPr>
          <w:rFonts w:ascii="Times New Roman" w:hAnsi="Times New Roman" w:cs="Times New Roman"/>
          <w:i/>
          <w:iCs/>
          <w:sz w:val="24"/>
          <w:szCs w:val="24"/>
        </w:rPr>
        <w:t>speechless text</w:t>
      </w:r>
      <w:r w:rsidRPr="00A73D89">
        <w:rPr>
          <w:rFonts w:ascii="Times New Roman" w:hAnsi="Times New Roman" w:cs="Times New Roman"/>
          <w:sz w:val="24"/>
          <w:szCs w:val="24"/>
        </w:rPr>
        <w:t xml:space="preserve">). Ainsi, un échange d’information étroit du type </w:t>
      </w:r>
      <w:r w:rsidRPr="00A73D89">
        <w:rPr>
          <w:rFonts w:ascii="Times New Roman" w:hAnsi="Times New Roman" w:cs="Times New Roman"/>
          <w:i/>
          <w:iCs/>
          <w:sz w:val="24"/>
          <w:szCs w:val="24"/>
        </w:rPr>
        <w:t>texte/ parole</w:t>
      </w:r>
      <w:r w:rsidRPr="00A73D89">
        <w:rPr>
          <w:rFonts w:ascii="Times New Roman" w:hAnsi="Times New Roman" w:cs="Times New Roman"/>
          <w:sz w:val="24"/>
          <w:szCs w:val="24"/>
        </w:rPr>
        <w:t xml:space="preserve"> a été mis en place.</w:t>
      </w:r>
    </w:p>
    <w:p w:rsidR="00723F64" w:rsidRPr="00A73D89" w:rsidRDefault="007D5136" w:rsidP="00895FF5">
      <w:pPr>
        <w:spacing w:after="120"/>
        <w:jc w:val="both"/>
        <w:rPr>
          <w:rFonts w:asciiTheme="majorBidi" w:hAnsiTheme="majorBidi" w:cstheme="majorBidi"/>
          <w:sz w:val="24"/>
          <w:szCs w:val="24"/>
        </w:rPr>
      </w:pPr>
      <w:r w:rsidRPr="00A73D89">
        <w:rPr>
          <w:rFonts w:asciiTheme="majorBidi" w:hAnsiTheme="majorBidi" w:cstheme="majorBidi"/>
          <w:sz w:val="24"/>
          <w:szCs w:val="24"/>
        </w:rPr>
        <w:t>No</w:t>
      </w:r>
      <w:r w:rsidR="00723F64" w:rsidRPr="00A73D89">
        <w:rPr>
          <w:rFonts w:asciiTheme="majorBidi" w:hAnsiTheme="majorBidi" w:cstheme="majorBidi"/>
          <w:sz w:val="24"/>
          <w:szCs w:val="24"/>
        </w:rPr>
        <w:t>us avons abordé cette problématique en proposant des solutions adéquates constituées d’un ensemble de processus dans le cadre d’automatiser et faciliter les tâches d’extraction d’information. Ceci étant, nous nous sommes intéressés dans ce travail à la catégorisation de documents textuels</w:t>
      </w:r>
      <w:r w:rsidR="00195CAE" w:rsidRPr="00A73D89">
        <w:rPr>
          <w:rFonts w:asciiTheme="majorBidi" w:hAnsiTheme="majorBidi" w:cstheme="majorBidi"/>
          <w:sz w:val="24"/>
          <w:szCs w:val="24"/>
        </w:rPr>
        <w:t xml:space="preserve"> (</w:t>
      </w:r>
      <w:r w:rsidR="00723F64" w:rsidRPr="00A73D89">
        <w:rPr>
          <w:rFonts w:asciiTheme="majorBidi" w:hAnsiTheme="majorBidi" w:cstheme="majorBidi"/>
          <w:sz w:val="24"/>
          <w:szCs w:val="24"/>
        </w:rPr>
        <w:t>issus de forums de discussions et de signaux de parole transcrits</w:t>
      </w:r>
      <w:r w:rsidR="00195CAE" w:rsidRPr="00A73D89">
        <w:rPr>
          <w:rFonts w:asciiTheme="majorBidi" w:hAnsiTheme="majorBidi" w:cstheme="majorBidi"/>
          <w:sz w:val="24"/>
          <w:szCs w:val="24"/>
        </w:rPr>
        <w:t>)</w:t>
      </w:r>
      <w:r w:rsidR="00723F64" w:rsidRPr="00A73D89">
        <w:rPr>
          <w:rFonts w:asciiTheme="majorBidi" w:hAnsiTheme="majorBidi" w:cstheme="majorBidi"/>
          <w:sz w:val="24"/>
          <w:szCs w:val="24"/>
        </w:rPr>
        <w:t xml:space="preserve"> par langue, par thème et par auteur.</w:t>
      </w:r>
      <w:r w:rsidR="002C055F" w:rsidRPr="00A73D89">
        <w:rPr>
          <w:rFonts w:asciiTheme="majorBidi" w:hAnsiTheme="majorBidi" w:cstheme="majorBidi"/>
          <w:sz w:val="24"/>
          <w:szCs w:val="24"/>
        </w:rPr>
        <w:t xml:space="preserve"> D’autre part</w:t>
      </w:r>
      <w:r w:rsidR="00723F64" w:rsidRPr="00A73D89">
        <w:rPr>
          <w:rFonts w:asciiTheme="majorBidi" w:hAnsiTheme="majorBidi" w:cstheme="majorBidi"/>
          <w:sz w:val="24"/>
          <w:szCs w:val="24"/>
        </w:rPr>
        <w:t>, nous avons choisi de traiter la langue Arabe qui est considérée comme une langue riche ayant un large vocabulaire</w:t>
      </w:r>
      <w:r w:rsidR="00895FF5" w:rsidRPr="00A73D89">
        <w:rPr>
          <w:rFonts w:asciiTheme="majorBidi" w:hAnsiTheme="majorBidi" w:cstheme="majorBidi"/>
          <w:sz w:val="24"/>
          <w:szCs w:val="24"/>
        </w:rPr>
        <w:t>, en outre, pour quelques intérêts tels que</w:t>
      </w:r>
      <w:r w:rsidR="00723F64" w:rsidRPr="00A73D89">
        <w:rPr>
          <w:rFonts w:asciiTheme="majorBidi" w:hAnsiTheme="majorBidi" w:cstheme="majorBidi"/>
          <w:sz w:val="24"/>
          <w:szCs w:val="24"/>
        </w:rPr>
        <w:t>: la langue de notre religion, la langue officielle de notre pays et l’une des langues les plus utilisées dans le monde.</w:t>
      </w:r>
    </w:p>
    <w:p w:rsidR="00723F64" w:rsidRPr="00A73D89" w:rsidRDefault="00723F64" w:rsidP="004C40C1">
      <w:pPr>
        <w:spacing w:after="120"/>
        <w:jc w:val="both"/>
        <w:rPr>
          <w:rFonts w:asciiTheme="majorBidi" w:hAnsiTheme="majorBidi" w:cstheme="majorBidi"/>
          <w:sz w:val="24"/>
          <w:szCs w:val="24"/>
        </w:rPr>
      </w:pPr>
      <w:r w:rsidRPr="00A73D89">
        <w:rPr>
          <w:rFonts w:asciiTheme="majorBidi" w:hAnsiTheme="majorBidi" w:cstheme="majorBidi"/>
          <w:sz w:val="24"/>
          <w:szCs w:val="24"/>
        </w:rPr>
        <w:t>Dans ce travail de recherche, nous avons proposé un ensemble d’approches et d’algorithmes statistiques et probabilistes afin de répondre aux tâches de catégorisation (</w:t>
      </w:r>
      <w:r w:rsidRPr="00A73D89">
        <w:rPr>
          <w:rFonts w:asciiTheme="majorBidi" w:hAnsiTheme="majorBidi" w:cstheme="majorBidi"/>
          <w:i/>
          <w:iCs/>
          <w:sz w:val="24"/>
          <w:szCs w:val="24"/>
        </w:rPr>
        <w:t>i.e. par langue, par thème et par auteur</w:t>
      </w:r>
      <w:r w:rsidRPr="00A73D89">
        <w:rPr>
          <w:rFonts w:asciiTheme="majorBidi" w:hAnsiTheme="majorBidi" w:cstheme="majorBidi"/>
          <w:sz w:val="24"/>
          <w:szCs w:val="24"/>
        </w:rPr>
        <w:t>) utilisant des techniques de reconnaissance de</w:t>
      </w:r>
      <w:r w:rsidR="00EC2A26" w:rsidRPr="00A73D89">
        <w:rPr>
          <w:rFonts w:asciiTheme="majorBidi" w:hAnsiTheme="majorBidi" w:cstheme="majorBidi"/>
          <w:sz w:val="24"/>
          <w:szCs w:val="24"/>
        </w:rPr>
        <w:t>s</w:t>
      </w:r>
      <w:r w:rsidRPr="00A73D89">
        <w:rPr>
          <w:rFonts w:asciiTheme="majorBidi" w:hAnsiTheme="majorBidi" w:cstheme="majorBidi"/>
          <w:sz w:val="24"/>
          <w:szCs w:val="24"/>
        </w:rPr>
        <w:t xml:space="preserve"> forme</w:t>
      </w:r>
      <w:r w:rsidR="00EC2A26" w:rsidRPr="00A73D89">
        <w:rPr>
          <w:rFonts w:asciiTheme="majorBidi" w:hAnsiTheme="majorBidi" w:cstheme="majorBidi"/>
          <w:sz w:val="24"/>
          <w:szCs w:val="24"/>
        </w:rPr>
        <w:t>s</w:t>
      </w:r>
      <w:r w:rsidRPr="00A73D89">
        <w:rPr>
          <w:rFonts w:asciiTheme="majorBidi" w:hAnsiTheme="majorBidi" w:cstheme="majorBidi"/>
          <w:sz w:val="24"/>
          <w:szCs w:val="24"/>
        </w:rPr>
        <w:t>, de linguistique computationnelle et de traitement d’information.</w:t>
      </w:r>
    </w:p>
    <w:p w:rsidR="00723F64" w:rsidRPr="00A73D89" w:rsidRDefault="00723F64" w:rsidP="004C40C1">
      <w:pPr>
        <w:spacing w:after="120"/>
        <w:jc w:val="both"/>
        <w:rPr>
          <w:rFonts w:asciiTheme="majorBidi" w:hAnsiTheme="majorBidi" w:cstheme="majorBidi"/>
          <w:sz w:val="24"/>
          <w:szCs w:val="24"/>
        </w:rPr>
      </w:pPr>
      <w:r w:rsidRPr="00A73D89">
        <w:rPr>
          <w:rFonts w:asciiTheme="majorBidi" w:hAnsiTheme="majorBidi" w:cstheme="majorBidi"/>
          <w:sz w:val="24"/>
          <w:szCs w:val="24"/>
        </w:rPr>
        <w:t>Par ailleurs, nous avons proposé un nouvel algorithme de lemmatisation en langue Arabe qui est performant et assez précis. De plus, nous avons conçu de nouveaux corpus dédiés à ce travail de recherche que nous avons appelé</w:t>
      </w:r>
      <w:r w:rsidR="00254559" w:rsidRPr="00A73D89">
        <w:rPr>
          <w:rFonts w:asciiTheme="majorBidi" w:hAnsiTheme="majorBidi" w:cstheme="majorBidi"/>
          <w:sz w:val="24"/>
          <w:szCs w:val="24"/>
        </w:rPr>
        <w:t>s</w:t>
      </w:r>
      <w:r w:rsidRPr="00A73D89">
        <w:rPr>
          <w:rFonts w:asciiTheme="majorBidi" w:hAnsiTheme="majorBidi" w:cstheme="majorBidi"/>
          <w:sz w:val="24"/>
          <w:szCs w:val="24"/>
        </w:rPr>
        <w:t> : DLI32, D</w:t>
      </w:r>
      <w:r w:rsidR="00EC2A26" w:rsidRPr="00A73D89">
        <w:rPr>
          <w:rFonts w:asciiTheme="majorBidi" w:hAnsiTheme="majorBidi" w:cstheme="majorBidi"/>
          <w:sz w:val="24"/>
          <w:szCs w:val="24"/>
        </w:rPr>
        <w:t>LI32-2, ANTSIX, ARASTEM et A</w:t>
      </w:r>
      <w:r w:rsidRPr="00A73D89">
        <w:rPr>
          <w:rFonts w:asciiTheme="majorBidi" w:hAnsiTheme="majorBidi" w:cstheme="majorBidi"/>
          <w:sz w:val="24"/>
          <w:szCs w:val="24"/>
        </w:rPr>
        <w:t>RA</w:t>
      </w:r>
      <w:r w:rsidR="00EC2A26" w:rsidRPr="00A73D89">
        <w:rPr>
          <w:rFonts w:asciiTheme="majorBidi" w:hAnsiTheme="majorBidi" w:cstheme="majorBidi"/>
          <w:sz w:val="24"/>
          <w:szCs w:val="24"/>
        </w:rPr>
        <w:t>A</w:t>
      </w:r>
      <w:r w:rsidRPr="00A73D89">
        <w:rPr>
          <w:rFonts w:asciiTheme="majorBidi" w:hAnsiTheme="majorBidi" w:cstheme="majorBidi"/>
          <w:sz w:val="24"/>
          <w:szCs w:val="24"/>
        </w:rPr>
        <w:t>4, et que nous avons mis disponibles à la communauté scientifique.</w:t>
      </w:r>
    </w:p>
    <w:p w:rsidR="00723F64" w:rsidRPr="00A73D89" w:rsidRDefault="00723F64" w:rsidP="00002668">
      <w:pPr>
        <w:spacing w:after="120"/>
        <w:jc w:val="both"/>
        <w:rPr>
          <w:rFonts w:asciiTheme="majorBidi" w:hAnsiTheme="majorBidi" w:cstheme="majorBidi"/>
          <w:sz w:val="24"/>
          <w:szCs w:val="24"/>
        </w:rPr>
      </w:pPr>
      <w:r w:rsidRPr="00A73D89">
        <w:rPr>
          <w:rFonts w:asciiTheme="majorBidi" w:hAnsiTheme="majorBidi" w:cstheme="majorBidi"/>
          <w:sz w:val="24"/>
          <w:szCs w:val="24"/>
        </w:rPr>
        <w:t>A titre d’évaluation, nous avons comparé nos approches (</w:t>
      </w:r>
      <w:r w:rsidR="00BB7784" w:rsidRPr="00A73D89">
        <w:rPr>
          <w:rFonts w:asciiTheme="majorBidi" w:hAnsiTheme="majorBidi" w:cstheme="majorBidi"/>
          <w:sz w:val="24"/>
          <w:szCs w:val="24"/>
        </w:rPr>
        <w:t xml:space="preserve">i.e. </w:t>
      </w:r>
      <w:r w:rsidR="00254559" w:rsidRPr="00A73D89">
        <w:rPr>
          <w:rFonts w:asciiTheme="majorBidi" w:hAnsiTheme="majorBidi" w:cstheme="majorBidi"/>
          <w:sz w:val="24"/>
          <w:szCs w:val="24"/>
        </w:rPr>
        <w:t xml:space="preserve">BGA1, </w:t>
      </w:r>
      <w:r w:rsidRPr="00A73D89">
        <w:rPr>
          <w:rFonts w:asciiTheme="majorBidi" w:hAnsiTheme="majorBidi" w:cstheme="majorBidi"/>
          <w:sz w:val="24"/>
          <w:szCs w:val="24"/>
        </w:rPr>
        <w:t xml:space="preserve">BGA2, </w:t>
      </w:r>
      <w:r w:rsidR="00254559" w:rsidRPr="00A73D89">
        <w:rPr>
          <w:rFonts w:asciiTheme="majorBidi" w:hAnsiTheme="majorBidi" w:cstheme="majorBidi"/>
          <w:sz w:val="24"/>
          <w:szCs w:val="24"/>
        </w:rPr>
        <w:t>GRADIS</w:t>
      </w:r>
      <w:r w:rsidRPr="00A73D89">
        <w:rPr>
          <w:rFonts w:asciiTheme="majorBidi" w:hAnsiTheme="majorBidi" w:cstheme="majorBidi"/>
          <w:sz w:val="24"/>
          <w:szCs w:val="24"/>
        </w:rPr>
        <w:t>, etc.) avec plusieurs algorithmes et techniques existantes dans la littérature. Les résultats empiriques obtenus par cette évaluation (sur des forums de discussion réels) ont montré que nos approches sont performant</w:t>
      </w:r>
      <w:r w:rsidR="00474758" w:rsidRPr="00A73D89">
        <w:rPr>
          <w:rFonts w:asciiTheme="majorBidi" w:hAnsiTheme="majorBidi" w:cstheme="majorBidi"/>
          <w:sz w:val="24"/>
          <w:szCs w:val="24"/>
        </w:rPr>
        <w:t>e</w:t>
      </w:r>
      <w:r w:rsidRPr="00A73D89">
        <w:rPr>
          <w:rFonts w:asciiTheme="majorBidi" w:hAnsiTheme="majorBidi" w:cstheme="majorBidi"/>
          <w:sz w:val="24"/>
          <w:szCs w:val="24"/>
        </w:rPr>
        <w:t>s et assez</w:t>
      </w:r>
      <w:r w:rsidR="00002668" w:rsidRPr="00A73D89">
        <w:rPr>
          <w:rFonts w:asciiTheme="majorBidi" w:hAnsiTheme="majorBidi" w:cstheme="majorBidi"/>
          <w:sz w:val="24"/>
          <w:szCs w:val="24"/>
        </w:rPr>
        <w:t xml:space="preserve"> robustes</w:t>
      </w:r>
      <w:r w:rsidRPr="00A73D89">
        <w:rPr>
          <w:rFonts w:asciiTheme="majorBidi" w:hAnsiTheme="majorBidi" w:cstheme="majorBidi"/>
          <w:sz w:val="24"/>
          <w:szCs w:val="24"/>
        </w:rPr>
        <w:t xml:space="preserve">. </w:t>
      </w:r>
    </w:p>
    <w:p w:rsidR="009F6257" w:rsidRPr="00A73D89" w:rsidRDefault="00723F64" w:rsidP="00FC6F27">
      <w:pPr>
        <w:jc w:val="both"/>
        <w:rPr>
          <w:rFonts w:asciiTheme="majorBidi" w:hAnsiTheme="majorBidi" w:cstheme="majorBidi"/>
          <w:sz w:val="24"/>
          <w:szCs w:val="24"/>
        </w:rPr>
      </w:pPr>
      <w:r w:rsidRPr="00A73D89">
        <w:rPr>
          <w:rFonts w:asciiTheme="majorBidi" w:hAnsiTheme="majorBidi" w:cstheme="majorBidi"/>
          <w:sz w:val="24"/>
          <w:szCs w:val="24"/>
        </w:rPr>
        <w:t>Une application particulière a aussi été faite sur de la parole transcrite (</w:t>
      </w:r>
      <w:r w:rsidRPr="00A73D89">
        <w:rPr>
          <w:rFonts w:asciiTheme="majorBidi" w:hAnsiTheme="majorBidi" w:cstheme="majorBidi"/>
          <w:i/>
          <w:iCs/>
          <w:sz w:val="24"/>
          <w:szCs w:val="24"/>
        </w:rPr>
        <w:t>Al-Jazeera TV, BBC TV, France 24 TV, etc.</w:t>
      </w:r>
      <w:r w:rsidRPr="00A73D89">
        <w:rPr>
          <w:rFonts w:asciiTheme="majorBidi" w:hAnsiTheme="majorBidi" w:cstheme="majorBidi"/>
          <w:sz w:val="24"/>
          <w:szCs w:val="24"/>
        </w:rPr>
        <w:t xml:space="preserve">) issue d’un système de transcription automatique </w:t>
      </w:r>
      <w:r w:rsidR="00597F8A" w:rsidRPr="00A73D89">
        <w:rPr>
          <w:rFonts w:asciiTheme="majorBidi" w:hAnsiTheme="majorBidi" w:cstheme="majorBidi"/>
          <w:sz w:val="24"/>
          <w:szCs w:val="24"/>
        </w:rPr>
        <w:t xml:space="preserve">de la parole </w:t>
      </w:r>
      <w:r w:rsidRPr="00A73D89">
        <w:rPr>
          <w:rFonts w:asciiTheme="majorBidi" w:hAnsiTheme="majorBidi" w:cstheme="majorBidi"/>
          <w:sz w:val="24"/>
          <w:szCs w:val="24"/>
        </w:rPr>
        <w:t>(</w:t>
      </w:r>
      <w:r w:rsidR="00597F8A" w:rsidRPr="00A73D89">
        <w:rPr>
          <w:rFonts w:asciiTheme="majorBidi" w:hAnsiTheme="majorBidi" w:cstheme="majorBidi"/>
          <w:i/>
          <w:iCs/>
          <w:sz w:val="24"/>
          <w:szCs w:val="24"/>
        </w:rPr>
        <w:t>HMM</w:t>
      </w:r>
      <w:r w:rsidRPr="00A73D89">
        <w:rPr>
          <w:rFonts w:asciiTheme="majorBidi" w:hAnsiTheme="majorBidi" w:cstheme="majorBidi"/>
          <w:i/>
          <w:iCs/>
          <w:sz w:val="24"/>
          <w:szCs w:val="24"/>
        </w:rPr>
        <w:t xml:space="preserve"> et DNN</w:t>
      </w:r>
      <w:r w:rsidRPr="00A73D89">
        <w:rPr>
          <w:rFonts w:asciiTheme="majorBidi" w:hAnsiTheme="majorBidi" w:cstheme="majorBidi"/>
          <w:sz w:val="24"/>
          <w:szCs w:val="24"/>
        </w:rPr>
        <w:t>) en donnant des résultats intéressants.</w:t>
      </w:r>
    </w:p>
    <w:sectPr w:rsidR="009F6257" w:rsidRPr="00A73D89" w:rsidSect="004F7F57">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7B5E" w:rsidRDefault="00A57B5E" w:rsidP="00735A3D">
      <w:pPr>
        <w:spacing w:after="0" w:line="240" w:lineRule="auto"/>
      </w:pPr>
      <w:r>
        <w:separator/>
      </w:r>
    </w:p>
  </w:endnote>
  <w:endnote w:type="continuationSeparator" w:id="1">
    <w:p w:rsidR="00A57B5E" w:rsidRDefault="00A57B5E" w:rsidP="00735A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7805587"/>
      <w:docPartObj>
        <w:docPartGallery w:val="Page Numbers (Bottom of Page)"/>
        <w:docPartUnique/>
      </w:docPartObj>
    </w:sdtPr>
    <w:sdtContent>
      <w:p w:rsidR="009A3EB1" w:rsidRDefault="00105B0C" w:rsidP="00DC6751">
        <w:pPr>
          <w:pStyle w:val="Pieddepage"/>
          <w:jc w:val="center"/>
        </w:pPr>
        <w:r w:rsidRPr="00105B0C">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3314" type="#_x0000_t32" style="position:absolute;left:0;text-align:left;margin-left:-4.1pt;margin-top:-7.9pt;width:464.1pt;height:0;z-index:251658240;mso-position-horizontal-relative:text;mso-position-vertical-relative:text" o:connectortype="straight" strokeweight="1pt"/>
          </w:pict>
        </w:r>
      </w:p>
    </w:sdtContent>
  </w:sdt>
  <w:p w:rsidR="00A418AD" w:rsidRDefault="00A418A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7B5E" w:rsidRDefault="00A57B5E" w:rsidP="00735A3D">
      <w:pPr>
        <w:spacing w:after="0" w:line="240" w:lineRule="auto"/>
      </w:pPr>
      <w:r>
        <w:separator/>
      </w:r>
    </w:p>
  </w:footnote>
  <w:footnote w:type="continuationSeparator" w:id="1">
    <w:p w:rsidR="00A57B5E" w:rsidRDefault="00A57B5E" w:rsidP="00735A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12F9" w:rsidRPr="003C1507" w:rsidRDefault="00105B0C" w:rsidP="006912F9">
    <w:pPr>
      <w:spacing w:before="240" w:line="480" w:lineRule="auto"/>
      <w:jc w:val="right"/>
      <w:rPr>
        <w:rFonts w:asciiTheme="majorBidi" w:hAnsiTheme="majorBidi" w:cstheme="majorBidi"/>
        <w:sz w:val="24"/>
        <w:szCs w:val="24"/>
      </w:rPr>
    </w:pPr>
    <w:r w:rsidRPr="00105B0C">
      <w:rPr>
        <w:noProof/>
      </w:rPr>
      <w:pict>
        <v:shapetype id="_x0000_t32" coordsize="21600,21600" o:spt="32" o:oned="t" path="m,l21600,21600e" filled="f">
          <v:path arrowok="t" fillok="f" o:connecttype="none"/>
          <o:lock v:ext="edit" shapetype="t"/>
        </v:shapetype>
        <v:shape id="_x0000_s13317" type="#_x0000_t32" style="position:absolute;left:0;text-align:left;margin-left:-7.1pt;margin-top:38.9pt;width:464.1pt;height:0;z-index:251659264" o:connectortype="straight" strokeweight="1pt"/>
      </w:pict>
    </w:r>
    <w:r w:rsidR="006912F9" w:rsidRPr="003C1507">
      <w:rPr>
        <w:rFonts w:asciiTheme="majorBidi" w:hAnsiTheme="majorBidi" w:cstheme="majorBidi"/>
        <w:sz w:val="24"/>
        <w:szCs w:val="24"/>
      </w:rPr>
      <w:t>Résumé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7650"/>
    <o:shapelayout v:ext="edit">
      <o:idmap v:ext="edit" data="13"/>
      <o:rules v:ext="edit">
        <o:r id="V:Rule3" type="connector" idref="#_x0000_s13314"/>
        <o:r id="V:Rule4" type="connector" idref="#_x0000_s13317"/>
      </o:rules>
    </o:shapelayout>
  </w:hdrShapeDefaults>
  <w:footnotePr>
    <w:footnote w:id="0"/>
    <w:footnote w:id="1"/>
  </w:footnotePr>
  <w:endnotePr>
    <w:endnote w:id="0"/>
    <w:endnote w:id="1"/>
  </w:endnotePr>
  <w:compat>
    <w:useFELayout/>
  </w:compat>
  <w:rsids>
    <w:rsidRoot w:val="000C6439"/>
    <w:rsid w:val="00002668"/>
    <w:rsid w:val="00011088"/>
    <w:rsid w:val="00024E7F"/>
    <w:rsid w:val="0003118D"/>
    <w:rsid w:val="0003352B"/>
    <w:rsid w:val="00035244"/>
    <w:rsid w:val="00090C73"/>
    <w:rsid w:val="00093450"/>
    <w:rsid w:val="000A4A3B"/>
    <w:rsid w:val="000C6439"/>
    <w:rsid w:val="000D6823"/>
    <w:rsid w:val="00105B0C"/>
    <w:rsid w:val="001666BF"/>
    <w:rsid w:val="00171D6B"/>
    <w:rsid w:val="00175149"/>
    <w:rsid w:val="00192A9D"/>
    <w:rsid w:val="00195CAE"/>
    <w:rsid w:val="00197205"/>
    <w:rsid w:val="001C1A0E"/>
    <w:rsid w:val="001C68DD"/>
    <w:rsid w:val="001D330F"/>
    <w:rsid w:val="001E0323"/>
    <w:rsid w:val="001E4316"/>
    <w:rsid w:val="001F31AC"/>
    <w:rsid w:val="0020543B"/>
    <w:rsid w:val="0020625D"/>
    <w:rsid w:val="002224D1"/>
    <w:rsid w:val="00253842"/>
    <w:rsid w:val="00254559"/>
    <w:rsid w:val="00282604"/>
    <w:rsid w:val="00284EBB"/>
    <w:rsid w:val="002A14C3"/>
    <w:rsid w:val="002B707E"/>
    <w:rsid w:val="002C055F"/>
    <w:rsid w:val="002C08C6"/>
    <w:rsid w:val="002C0B21"/>
    <w:rsid w:val="002D3B25"/>
    <w:rsid w:val="002F7B8B"/>
    <w:rsid w:val="003115BF"/>
    <w:rsid w:val="00322B98"/>
    <w:rsid w:val="00323785"/>
    <w:rsid w:val="00347E37"/>
    <w:rsid w:val="0035387A"/>
    <w:rsid w:val="003613A5"/>
    <w:rsid w:val="00364C1C"/>
    <w:rsid w:val="003A03BA"/>
    <w:rsid w:val="003A2469"/>
    <w:rsid w:val="003C1507"/>
    <w:rsid w:val="003E3B12"/>
    <w:rsid w:val="003E48C4"/>
    <w:rsid w:val="00405835"/>
    <w:rsid w:val="004268B7"/>
    <w:rsid w:val="0046226E"/>
    <w:rsid w:val="00462A50"/>
    <w:rsid w:val="00473AF0"/>
    <w:rsid w:val="00474758"/>
    <w:rsid w:val="004801AD"/>
    <w:rsid w:val="004A2633"/>
    <w:rsid w:val="004B0E20"/>
    <w:rsid w:val="004C40C1"/>
    <w:rsid w:val="004D01E1"/>
    <w:rsid w:val="004F7F57"/>
    <w:rsid w:val="0050121B"/>
    <w:rsid w:val="00515ADC"/>
    <w:rsid w:val="00521140"/>
    <w:rsid w:val="00522B17"/>
    <w:rsid w:val="005268F4"/>
    <w:rsid w:val="005306FB"/>
    <w:rsid w:val="00533C8F"/>
    <w:rsid w:val="005363BF"/>
    <w:rsid w:val="00546AA9"/>
    <w:rsid w:val="0055345C"/>
    <w:rsid w:val="00573877"/>
    <w:rsid w:val="00596AFB"/>
    <w:rsid w:val="00597F8A"/>
    <w:rsid w:val="005A0D4D"/>
    <w:rsid w:val="005A2982"/>
    <w:rsid w:val="005B26E1"/>
    <w:rsid w:val="005B51B4"/>
    <w:rsid w:val="005E4C0F"/>
    <w:rsid w:val="005F0547"/>
    <w:rsid w:val="005F3A91"/>
    <w:rsid w:val="005F4D7A"/>
    <w:rsid w:val="00605914"/>
    <w:rsid w:val="006237D7"/>
    <w:rsid w:val="00627659"/>
    <w:rsid w:val="0064751E"/>
    <w:rsid w:val="00652296"/>
    <w:rsid w:val="0066692B"/>
    <w:rsid w:val="00670C5B"/>
    <w:rsid w:val="006912F9"/>
    <w:rsid w:val="006917E4"/>
    <w:rsid w:val="00693F47"/>
    <w:rsid w:val="00697A8B"/>
    <w:rsid w:val="006A7080"/>
    <w:rsid w:val="006C2BB1"/>
    <w:rsid w:val="006C4859"/>
    <w:rsid w:val="006D24B6"/>
    <w:rsid w:val="0070219F"/>
    <w:rsid w:val="00707403"/>
    <w:rsid w:val="00712540"/>
    <w:rsid w:val="00713FCB"/>
    <w:rsid w:val="00717EAB"/>
    <w:rsid w:val="00723F64"/>
    <w:rsid w:val="007275C9"/>
    <w:rsid w:val="00732095"/>
    <w:rsid w:val="00735A3D"/>
    <w:rsid w:val="007636A4"/>
    <w:rsid w:val="00771859"/>
    <w:rsid w:val="00794610"/>
    <w:rsid w:val="007B1557"/>
    <w:rsid w:val="007C559C"/>
    <w:rsid w:val="007C7819"/>
    <w:rsid w:val="007D5136"/>
    <w:rsid w:val="007F2A82"/>
    <w:rsid w:val="008146BB"/>
    <w:rsid w:val="00846016"/>
    <w:rsid w:val="008502ED"/>
    <w:rsid w:val="008552B8"/>
    <w:rsid w:val="00857122"/>
    <w:rsid w:val="00870D59"/>
    <w:rsid w:val="00873B92"/>
    <w:rsid w:val="00895FF5"/>
    <w:rsid w:val="008B1E88"/>
    <w:rsid w:val="008C20D7"/>
    <w:rsid w:val="008E34CB"/>
    <w:rsid w:val="00931C73"/>
    <w:rsid w:val="00942408"/>
    <w:rsid w:val="00952C49"/>
    <w:rsid w:val="00953C37"/>
    <w:rsid w:val="00962D63"/>
    <w:rsid w:val="00967F9C"/>
    <w:rsid w:val="00991F14"/>
    <w:rsid w:val="009A3EB1"/>
    <w:rsid w:val="009D1A81"/>
    <w:rsid w:val="009E458C"/>
    <w:rsid w:val="009E5B10"/>
    <w:rsid w:val="009F6257"/>
    <w:rsid w:val="00A00B06"/>
    <w:rsid w:val="00A11287"/>
    <w:rsid w:val="00A27CA2"/>
    <w:rsid w:val="00A418AD"/>
    <w:rsid w:val="00A50033"/>
    <w:rsid w:val="00A57B5E"/>
    <w:rsid w:val="00A60799"/>
    <w:rsid w:val="00A71DCB"/>
    <w:rsid w:val="00A73D89"/>
    <w:rsid w:val="00A867EA"/>
    <w:rsid w:val="00AA7FA6"/>
    <w:rsid w:val="00AC2D42"/>
    <w:rsid w:val="00AD7EDF"/>
    <w:rsid w:val="00AE148B"/>
    <w:rsid w:val="00AF4EF2"/>
    <w:rsid w:val="00AF61BD"/>
    <w:rsid w:val="00B142B1"/>
    <w:rsid w:val="00B173D8"/>
    <w:rsid w:val="00B74520"/>
    <w:rsid w:val="00B94225"/>
    <w:rsid w:val="00BB7784"/>
    <w:rsid w:val="00BC4AB0"/>
    <w:rsid w:val="00C012D4"/>
    <w:rsid w:val="00C02820"/>
    <w:rsid w:val="00C13A20"/>
    <w:rsid w:val="00C36F94"/>
    <w:rsid w:val="00C6238B"/>
    <w:rsid w:val="00C665E0"/>
    <w:rsid w:val="00C87906"/>
    <w:rsid w:val="00CA0FA4"/>
    <w:rsid w:val="00CB54CB"/>
    <w:rsid w:val="00CD002B"/>
    <w:rsid w:val="00CD4519"/>
    <w:rsid w:val="00D038EB"/>
    <w:rsid w:val="00D26352"/>
    <w:rsid w:val="00D36363"/>
    <w:rsid w:val="00D42DF5"/>
    <w:rsid w:val="00D5444B"/>
    <w:rsid w:val="00D6374D"/>
    <w:rsid w:val="00D65764"/>
    <w:rsid w:val="00D7489E"/>
    <w:rsid w:val="00D76834"/>
    <w:rsid w:val="00D8581E"/>
    <w:rsid w:val="00DB6D9B"/>
    <w:rsid w:val="00DC6751"/>
    <w:rsid w:val="00DD2566"/>
    <w:rsid w:val="00E021F5"/>
    <w:rsid w:val="00E07790"/>
    <w:rsid w:val="00E41866"/>
    <w:rsid w:val="00E51C14"/>
    <w:rsid w:val="00E56A1A"/>
    <w:rsid w:val="00E66DEF"/>
    <w:rsid w:val="00E72EA7"/>
    <w:rsid w:val="00E81557"/>
    <w:rsid w:val="00E92583"/>
    <w:rsid w:val="00E968BC"/>
    <w:rsid w:val="00EB5311"/>
    <w:rsid w:val="00EC2A26"/>
    <w:rsid w:val="00ED72B8"/>
    <w:rsid w:val="00EE24F9"/>
    <w:rsid w:val="00EF3683"/>
    <w:rsid w:val="00EF7DB1"/>
    <w:rsid w:val="00F032AE"/>
    <w:rsid w:val="00F15121"/>
    <w:rsid w:val="00F642F7"/>
    <w:rsid w:val="00F8094D"/>
    <w:rsid w:val="00F90052"/>
    <w:rsid w:val="00FC6F27"/>
    <w:rsid w:val="00FD5BBB"/>
    <w:rsid w:val="00FD7FB8"/>
    <w:rsid w:val="00FE2D2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F5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735A3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735A3D"/>
  </w:style>
  <w:style w:type="paragraph" w:styleId="Pieddepage">
    <w:name w:val="footer"/>
    <w:basedOn w:val="Normal"/>
    <w:link w:val="PieddepageCar"/>
    <w:uiPriority w:val="99"/>
    <w:unhideWhenUsed/>
    <w:rsid w:val="00735A3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35A3D"/>
  </w:style>
</w:styles>
</file>

<file path=word/webSettings.xml><?xml version="1.0" encoding="utf-8"?>
<w:webSettings xmlns:r="http://schemas.openxmlformats.org/officeDocument/2006/relationships" xmlns:w="http://schemas.openxmlformats.org/wordprocessingml/2006/main">
  <w:divs>
    <w:div w:id="2041667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9D32C-8D25-4760-ABFD-59370B6C0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447</Words>
  <Characters>2548</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x-programer</dc:creator>
  <cp:lastModifiedBy>traitement</cp:lastModifiedBy>
  <cp:revision>2</cp:revision>
  <dcterms:created xsi:type="dcterms:W3CDTF">2016-12-07T12:31:00Z</dcterms:created>
  <dcterms:modified xsi:type="dcterms:W3CDTF">2016-12-07T12:31:00Z</dcterms:modified>
</cp:coreProperties>
</file>