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B65BC" w:rsidRPr="001C2EED" w:rsidRDefault="001C2EED" w:rsidP="001B65BC">
      <w:pPr>
        <w:autoSpaceDE w:val="0"/>
        <w:autoSpaceDN w:val="0"/>
        <w:adjustRightInd w:val="0"/>
        <w:rPr>
          <w:rFonts w:asciiTheme="majorBidi" w:hAnsiTheme="majorBidi" w:cstheme="majorBidi"/>
          <w:b/>
          <w:bCs/>
          <w:sz w:val="28"/>
          <w:szCs w:val="28"/>
        </w:rPr>
      </w:pPr>
      <w:r w:rsidRPr="001C2EED">
        <w:rPr>
          <w:rFonts w:asciiTheme="majorBidi" w:hAnsiTheme="majorBidi" w:cstheme="majorBidi"/>
          <w:b/>
          <w:bCs/>
          <w:sz w:val="28"/>
          <w:szCs w:val="28"/>
        </w:rPr>
        <w:t>Résumé:</w:t>
      </w:r>
    </w:p>
    <w:p w:rsidR="001B65BC" w:rsidRPr="00DD63AB" w:rsidRDefault="001C2EED" w:rsidP="005D0373">
      <w:pPr>
        <w:autoSpaceDE w:val="0"/>
        <w:autoSpaceDN w:val="0"/>
        <w:adjustRightInd w:val="0"/>
        <w:jc w:val="both"/>
        <w:rPr>
          <w:rFonts w:asciiTheme="majorBidi" w:hAnsiTheme="majorBidi" w:cstheme="majorBidi"/>
        </w:rPr>
      </w:pPr>
      <w:r w:rsidRPr="00DD63AB">
        <w:rPr>
          <w:rFonts w:asciiTheme="majorBidi" w:hAnsiTheme="majorBidi" w:cstheme="majorBidi"/>
        </w:rPr>
        <w:t>Dans cette thè</w:t>
      </w:r>
      <w:r w:rsidR="00DD63AB" w:rsidRPr="00DD63AB">
        <w:rPr>
          <w:rFonts w:asciiTheme="majorBidi" w:hAnsiTheme="majorBidi" w:cstheme="majorBidi"/>
        </w:rPr>
        <w:t>se, nous nous intéressons au problè</w:t>
      </w:r>
      <w:r w:rsidR="001B65BC" w:rsidRPr="00DD63AB">
        <w:rPr>
          <w:rFonts w:asciiTheme="majorBidi" w:hAnsiTheme="majorBidi" w:cstheme="majorBidi"/>
        </w:rPr>
        <w:t xml:space="preserve">me de coloration de </w:t>
      </w:r>
      <w:proofErr w:type="spellStart"/>
      <w:r w:rsidR="001B65BC" w:rsidRPr="00DD63AB">
        <w:rPr>
          <w:rFonts w:asciiTheme="majorBidi" w:hAnsiTheme="majorBidi" w:cstheme="majorBidi"/>
        </w:rPr>
        <w:t>packing</w:t>
      </w:r>
      <w:proofErr w:type="spellEnd"/>
      <w:r w:rsidR="001B65BC" w:rsidRPr="00DD63AB">
        <w:rPr>
          <w:rFonts w:asciiTheme="majorBidi" w:hAnsiTheme="majorBidi" w:cstheme="majorBidi"/>
        </w:rPr>
        <w:t>. Il s'agit</w:t>
      </w:r>
      <w:r w:rsidR="00DD63AB" w:rsidRPr="00DD63AB">
        <w:rPr>
          <w:rFonts w:asciiTheme="majorBidi" w:hAnsiTheme="majorBidi" w:cstheme="majorBidi"/>
        </w:rPr>
        <w:t xml:space="preserve"> </w:t>
      </w:r>
      <w:r w:rsidR="001B65BC" w:rsidRPr="00DD63AB">
        <w:rPr>
          <w:rFonts w:asciiTheme="majorBidi" w:hAnsiTheme="majorBidi" w:cstheme="majorBidi"/>
        </w:rPr>
        <w:t>de trouver le plus petit nombre de couleurs, appel</w:t>
      </w:r>
      <w:r w:rsidR="00DD63AB">
        <w:rPr>
          <w:rFonts w:asciiTheme="majorBidi" w:hAnsiTheme="majorBidi" w:cstheme="majorBidi"/>
        </w:rPr>
        <w:t>é</w:t>
      </w:r>
      <w:r w:rsidR="001B65BC" w:rsidRPr="00DD63AB">
        <w:rPr>
          <w:rFonts w:asciiTheme="majorBidi" w:hAnsiTheme="majorBidi" w:cstheme="majorBidi"/>
        </w:rPr>
        <w:t xml:space="preserve"> le nombre chromatique de </w:t>
      </w:r>
      <w:proofErr w:type="spellStart"/>
      <w:r w:rsidR="001B65BC" w:rsidRPr="00DD63AB">
        <w:rPr>
          <w:rFonts w:asciiTheme="majorBidi" w:hAnsiTheme="majorBidi" w:cstheme="majorBidi"/>
        </w:rPr>
        <w:t>packing</w:t>
      </w:r>
      <w:proofErr w:type="spellEnd"/>
      <w:r w:rsidR="00DD63AB">
        <w:rPr>
          <w:rFonts w:asciiTheme="majorBidi" w:hAnsiTheme="majorBidi" w:cstheme="majorBidi"/>
        </w:rPr>
        <w:t xml:space="preserve"> </w:t>
      </w:r>
      <w:r w:rsidR="001B65BC" w:rsidRPr="00DD63AB">
        <w:rPr>
          <w:rFonts w:asciiTheme="majorBidi" w:hAnsiTheme="majorBidi" w:cstheme="majorBidi"/>
        </w:rPr>
        <w:t>et not</w:t>
      </w:r>
      <w:r w:rsidR="00DD63AB">
        <w:rPr>
          <w:rFonts w:asciiTheme="majorBidi" w:hAnsiTheme="majorBidi" w:cstheme="majorBidi"/>
        </w:rPr>
        <w:t>é</w:t>
      </w:r>
      <w:r w:rsidR="001B65BC" w:rsidRPr="00DD63AB">
        <w:rPr>
          <w:rFonts w:asciiTheme="majorBidi" w:hAnsiTheme="majorBidi" w:cstheme="majorBidi"/>
        </w:rPr>
        <w:t xml:space="preserve"> </w:t>
      </w:r>
      <w:proofErr w:type="spellStart"/>
      <w:r w:rsidR="00DD63AB" w:rsidRPr="00A84834">
        <w:rPr>
          <w:sz w:val="28"/>
          <w:szCs w:val="28"/>
        </w:rPr>
        <w:t>χ</w:t>
      </w:r>
      <w:r w:rsidR="00DD63AB" w:rsidRPr="00A84834">
        <w:rPr>
          <w:sz w:val="28"/>
          <w:szCs w:val="28"/>
          <w:vertAlign w:val="subscript"/>
        </w:rPr>
        <w:t>b</w:t>
      </w:r>
      <w:proofErr w:type="spellEnd"/>
      <w:r w:rsidR="00DD63AB" w:rsidRPr="00A84834">
        <w:rPr>
          <w:sz w:val="28"/>
          <w:szCs w:val="28"/>
        </w:rPr>
        <w:t>(G)</w:t>
      </w:r>
      <w:r w:rsidR="001B65BC" w:rsidRPr="00DD63AB">
        <w:rPr>
          <w:rFonts w:asciiTheme="majorBidi" w:hAnsiTheme="majorBidi" w:cstheme="majorBidi"/>
        </w:rPr>
        <w:t xml:space="preserve">, </w:t>
      </w:r>
      <w:r w:rsidR="00DD63AB">
        <w:rPr>
          <w:rFonts w:asciiTheme="majorBidi" w:hAnsiTheme="majorBidi" w:cstheme="majorBidi"/>
        </w:rPr>
        <w:t>à affec</w:t>
      </w:r>
      <w:r w:rsidR="00DD63AB" w:rsidRPr="00DD63AB">
        <w:rPr>
          <w:rFonts w:asciiTheme="majorBidi" w:hAnsiTheme="majorBidi" w:cstheme="majorBidi"/>
        </w:rPr>
        <w:t>ter</w:t>
      </w:r>
      <w:r w:rsidR="001B65BC" w:rsidRPr="00DD63AB">
        <w:rPr>
          <w:rFonts w:asciiTheme="majorBidi" w:hAnsiTheme="majorBidi" w:cstheme="majorBidi"/>
        </w:rPr>
        <w:t xml:space="preserve"> aux sommets d'un graphe G de telle sorte que si deux sommets</w:t>
      </w:r>
      <w:r w:rsidR="00DD63AB">
        <w:rPr>
          <w:rFonts w:asciiTheme="majorBidi" w:hAnsiTheme="majorBidi" w:cstheme="majorBidi"/>
        </w:rPr>
        <w:t xml:space="preserve"> </w:t>
      </w:r>
      <w:r w:rsidR="001B65BC" w:rsidRPr="00DD63AB">
        <w:rPr>
          <w:rFonts w:asciiTheme="majorBidi" w:hAnsiTheme="majorBidi" w:cstheme="majorBidi"/>
        </w:rPr>
        <w:t xml:space="preserve">u et v </w:t>
      </w:r>
      <w:r w:rsidR="00DD63AB">
        <w:rPr>
          <w:rFonts w:asciiTheme="majorBidi" w:hAnsiTheme="majorBidi" w:cstheme="majorBidi"/>
        </w:rPr>
        <w:t>ont la mê</w:t>
      </w:r>
      <w:r w:rsidR="001B65BC" w:rsidRPr="00DD63AB">
        <w:rPr>
          <w:rFonts w:asciiTheme="majorBidi" w:hAnsiTheme="majorBidi" w:cstheme="majorBidi"/>
        </w:rPr>
        <w:t xml:space="preserve">me couleur </w:t>
      </w:r>
      <w:r w:rsidR="00DD63AB">
        <w:rPr>
          <w:rFonts w:asciiTheme="majorBidi" w:hAnsiTheme="majorBidi" w:cstheme="majorBidi"/>
        </w:rPr>
        <w:t>i</w:t>
      </w:r>
      <w:r w:rsidR="001B65BC" w:rsidRPr="00DD63AB">
        <w:rPr>
          <w:rFonts w:asciiTheme="majorBidi" w:hAnsiTheme="majorBidi" w:cstheme="majorBidi"/>
        </w:rPr>
        <w:t>, alors d</w:t>
      </w:r>
      <w:r w:rsidR="00DD63AB">
        <w:rPr>
          <w:rFonts w:asciiTheme="majorBidi" w:hAnsiTheme="majorBidi" w:cstheme="majorBidi"/>
        </w:rPr>
        <w:t>(</w:t>
      </w:r>
      <w:proofErr w:type="spellStart"/>
      <w:r w:rsidR="00DD63AB">
        <w:rPr>
          <w:rFonts w:asciiTheme="majorBidi" w:hAnsiTheme="majorBidi" w:cstheme="majorBidi"/>
        </w:rPr>
        <w:t>u,</w:t>
      </w:r>
      <w:r w:rsidR="001B65BC" w:rsidRPr="00DD63AB">
        <w:rPr>
          <w:rFonts w:asciiTheme="majorBidi" w:hAnsiTheme="majorBidi" w:cstheme="majorBidi"/>
        </w:rPr>
        <w:t>v</w:t>
      </w:r>
      <w:proofErr w:type="spellEnd"/>
      <w:r w:rsidR="005D0373">
        <w:rPr>
          <w:rFonts w:asciiTheme="majorBidi" w:hAnsiTheme="majorBidi" w:cstheme="majorBidi"/>
        </w:rPr>
        <w:t>)</w:t>
      </w:r>
      <w:r w:rsidR="001B65BC" w:rsidRPr="00DD63AB">
        <w:rPr>
          <w:rFonts w:asciiTheme="majorBidi" w:hAnsiTheme="majorBidi" w:cstheme="majorBidi"/>
        </w:rPr>
        <w:t>&gt;</w:t>
      </w:r>
      <w:r w:rsidR="00DD63AB">
        <w:rPr>
          <w:rFonts w:asciiTheme="majorBidi" w:hAnsiTheme="majorBidi" w:cstheme="majorBidi"/>
        </w:rPr>
        <w:t>i</w:t>
      </w:r>
      <w:r w:rsidR="001B65BC" w:rsidRPr="00DD63AB">
        <w:rPr>
          <w:rFonts w:asciiTheme="majorBidi" w:hAnsiTheme="majorBidi" w:cstheme="majorBidi"/>
        </w:rPr>
        <w:t>.</w:t>
      </w:r>
      <w:r w:rsidR="00DD63AB">
        <w:rPr>
          <w:rFonts w:asciiTheme="majorBidi" w:hAnsiTheme="majorBidi" w:cstheme="majorBidi"/>
        </w:rPr>
        <w:t xml:space="preserve"> Dans un premier temps, nous dé</w:t>
      </w:r>
      <w:r w:rsidR="001B65BC" w:rsidRPr="00DD63AB">
        <w:rPr>
          <w:rFonts w:asciiTheme="majorBidi" w:hAnsiTheme="majorBidi" w:cstheme="majorBidi"/>
        </w:rPr>
        <w:t>terminons des valeurs exactes du nombre chromatique</w:t>
      </w:r>
      <w:r w:rsidR="00DD63AB">
        <w:rPr>
          <w:rFonts w:asciiTheme="majorBidi" w:hAnsiTheme="majorBidi" w:cstheme="majorBidi"/>
        </w:rPr>
        <w:t xml:space="preserve"> </w:t>
      </w:r>
      <w:r w:rsidR="001B65BC" w:rsidRPr="00DD63AB">
        <w:rPr>
          <w:rFonts w:asciiTheme="majorBidi" w:hAnsiTheme="majorBidi" w:cstheme="majorBidi"/>
        </w:rPr>
        <w:t xml:space="preserve">de </w:t>
      </w:r>
      <w:proofErr w:type="spellStart"/>
      <w:r w:rsidR="001B65BC" w:rsidRPr="00DD63AB">
        <w:rPr>
          <w:rFonts w:asciiTheme="majorBidi" w:hAnsiTheme="majorBidi" w:cstheme="majorBidi"/>
        </w:rPr>
        <w:t>packing</w:t>
      </w:r>
      <w:proofErr w:type="spellEnd"/>
      <w:r w:rsidR="001B65BC" w:rsidRPr="00DD63AB">
        <w:rPr>
          <w:rFonts w:asciiTheme="majorBidi" w:hAnsiTheme="majorBidi" w:cstheme="majorBidi"/>
        </w:rPr>
        <w:t xml:space="preserve"> pour les couronnes et l</w:t>
      </w:r>
      <w:r w:rsidR="00DD63AB">
        <w:rPr>
          <w:rFonts w:asciiTheme="majorBidi" w:hAnsiTheme="majorBidi" w:cstheme="majorBidi"/>
        </w:rPr>
        <w:t>es couronnes généralisées des chaî</w:t>
      </w:r>
      <w:r w:rsidR="001B65BC" w:rsidRPr="00DD63AB">
        <w:rPr>
          <w:rFonts w:asciiTheme="majorBidi" w:hAnsiTheme="majorBidi" w:cstheme="majorBidi"/>
        </w:rPr>
        <w:t>nes et des cycles,</w:t>
      </w:r>
      <w:r w:rsidR="00DD63AB">
        <w:rPr>
          <w:rFonts w:asciiTheme="majorBidi" w:hAnsiTheme="majorBidi" w:cstheme="majorBidi"/>
        </w:rPr>
        <w:t xml:space="preserve"> </w:t>
      </w:r>
      <w:r w:rsidR="001B65BC" w:rsidRPr="00DD63AB">
        <w:rPr>
          <w:rFonts w:asciiTheme="majorBidi" w:hAnsiTheme="majorBidi" w:cstheme="majorBidi"/>
        </w:rPr>
        <w:t xml:space="preserve">les </w:t>
      </w:r>
      <w:r w:rsidR="00DD63AB">
        <w:rPr>
          <w:rFonts w:asciiTheme="majorBidi" w:hAnsiTheme="majorBidi" w:cstheme="majorBidi"/>
        </w:rPr>
        <w:t>é</w:t>
      </w:r>
      <w:r w:rsidR="001B65BC" w:rsidRPr="00DD63AB">
        <w:rPr>
          <w:rFonts w:asciiTheme="majorBidi" w:hAnsiTheme="majorBidi" w:cstheme="majorBidi"/>
        </w:rPr>
        <w:t xml:space="preserve">chelles circulaires et les </w:t>
      </w:r>
      <w:r w:rsidR="00DD63AB">
        <w:rPr>
          <w:rFonts w:asciiTheme="majorBidi" w:hAnsiTheme="majorBidi" w:cstheme="majorBidi"/>
        </w:rPr>
        <w:t>thêta-graphes</w:t>
      </w:r>
      <w:r w:rsidR="001B65BC" w:rsidRPr="00DD63AB">
        <w:rPr>
          <w:rFonts w:asciiTheme="majorBidi" w:hAnsiTheme="majorBidi" w:cstheme="majorBidi"/>
        </w:rPr>
        <w:t xml:space="preserve"> g</w:t>
      </w:r>
      <w:r w:rsidR="00DD63AB">
        <w:rPr>
          <w:rFonts w:asciiTheme="majorBidi" w:hAnsiTheme="majorBidi" w:cstheme="majorBidi"/>
        </w:rPr>
        <w:t>é</w:t>
      </w:r>
      <w:r w:rsidR="001B65BC" w:rsidRPr="00DD63AB">
        <w:rPr>
          <w:rFonts w:asciiTheme="majorBidi" w:hAnsiTheme="majorBidi" w:cstheme="majorBidi"/>
        </w:rPr>
        <w:t>n</w:t>
      </w:r>
      <w:r w:rsidR="00DD63AB">
        <w:rPr>
          <w:rFonts w:asciiTheme="majorBidi" w:hAnsiTheme="majorBidi" w:cstheme="majorBidi"/>
        </w:rPr>
        <w:t>é</w:t>
      </w:r>
      <w:r w:rsidR="001B65BC" w:rsidRPr="00DD63AB">
        <w:rPr>
          <w:rFonts w:asciiTheme="majorBidi" w:hAnsiTheme="majorBidi" w:cstheme="majorBidi"/>
        </w:rPr>
        <w:t>ralis</w:t>
      </w:r>
      <w:r w:rsidR="00DD63AB">
        <w:rPr>
          <w:rFonts w:asciiTheme="majorBidi" w:hAnsiTheme="majorBidi" w:cstheme="majorBidi"/>
        </w:rPr>
        <w:t>és. Ensuite</w:t>
      </w:r>
      <w:r w:rsidR="001B65BC" w:rsidRPr="00DD63AB">
        <w:rPr>
          <w:rFonts w:asciiTheme="majorBidi" w:hAnsiTheme="majorBidi" w:cstheme="majorBidi"/>
        </w:rPr>
        <w:t xml:space="preserve"> nous </w:t>
      </w:r>
      <w:r w:rsidR="00DD63AB">
        <w:rPr>
          <w:rFonts w:asciiTheme="majorBidi" w:hAnsiTheme="majorBidi" w:cstheme="majorBidi"/>
        </w:rPr>
        <w:t>é</w:t>
      </w:r>
      <w:r w:rsidR="001B65BC" w:rsidRPr="00DD63AB">
        <w:rPr>
          <w:rFonts w:asciiTheme="majorBidi" w:hAnsiTheme="majorBidi" w:cstheme="majorBidi"/>
        </w:rPr>
        <w:t>tendons la notion de la coloration</w:t>
      </w:r>
      <w:r w:rsidR="00DD63AB">
        <w:rPr>
          <w:rFonts w:asciiTheme="majorBidi" w:hAnsiTheme="majorBidi" w:cstheme="majorBidi"/>
        </w:rPr>
        <w:t xml:space="preserve"> </w:t>
      </w:r>
      <w:r w:rsidR="001B65BC" w:rsidRPr="00DD63AB">
        <w:rPr>
          <w:rFonts w:asciiTheme="majorBidi" w:hAnsiTheme="majorBidi" w:cstheme="majorBidi"/>
        </w:rPr>
        <w:t xml:space="preserve">de </w:t>
      </w:r>
      <w:proofErr w:type="spellStart"/>
      <w:r w:rsidR="00DD63AB">
        <w:rPr>
          <w:rFonts w:asciiTheme="majorBidi" w:hAnsiTheme="majorBidi" w:cstheme="majorBidi"/>
        </w:rPr>
        <w:t>packing</w:t>
      </w:r>
      <w:proofErr w:type="spellEnd"/>
      <w:r w:rsidR="00DD63AB">
        <w:rPr>
          <w:rFonts w:asciiTheme="majorBidi" w:hAnsiTheme="majorBidi" w:cstheme="majorBidi"/>
        </w:rPr>
        <w:t xml:space="preserve"> aux digraphes et nous é</w:t>
      </w:r>
      <w:r w:rsidR="001B65BC" w:rsidRPr="00DD63AB">
        <w:rPr>
          <w:rFonts w:asciiTheme="majorBidi" w:hAnsiTheme="majorBidi" w:cstheme="majorBidi"/>
        </w:rPr>
        <w:t>tudions le cas de qu</w:t>
      </w:r>
      <w:r w:rsidR="00DD63AB">
        <w:rPr>
          <w:rFonts w:asciiTheme="majorBidi" w:hAnsiTheme="majorBidi" w:cstheme="majorBidi"/>
        </w:rPr>
        <w:t>elques classes de graphes orien</w:t>
      </w:r>
      <w:r w:rsidR="001B65BC" w:rsidRPr="00DD63AB">
        <w:rPr>
          <w:rFonts w:asciiTheme="majorBidi" w:hAnsiTheme="majorBidi" w:cstheme="majorBidi"/>
        </w:rPr>
        <w:t>t</w:t>
      </w:r>
      <w:r w:rsidR="00DD63AB">
        <w:rPr>
          <w:rFonts w:asciiTheme="majorBidi" w:hAnsiTheme="majorBidi" w:cstheme="majorBidi"/>
        </w:rPr>
        <w:t>é</w:t>
      </w:r>
      <w:r w:rsidR="001B65BC" w:rsidRPr="00DD63AB">
        <w:rPr>
          <w:rFonts w:asciiTheme="majorBidi" w:hAnsiTheme="majorBidi" w:cstheme="majorBidi"/>
        </w:rPr>
        <w:t>s.</w:t>
      </w:r>
    </w:p>
    <w:p w:rsidR="007E757B" w:rsidRPr="00DD63AB" w:rsidRDefault="001B65BC" w:rsidP="00DD63AB">
      <w:pPr>
        <w:autoSpaceDE w:val="0"/>
        <w:autoSpaceDN w:val="0"/>
        <w:adjustRightInd w:val="0"/>
        <w:jc w:val="both"/>
        <w:rPr>
          <w:rFonts w:asciiTheme="majorBidi" w:hAnsiTheme="majorBidi" w:cstheme="majorBidi"/>
        </w:rPr>
      </w:pPr>
      <w:r w:rsidRPr="00DD63AB">
        <w:rPr>
          <w:rFonts w:asciiTheme="majorBidi" w:hAnsiTheme="majorBidi" w:cstheme="majorBidi"/>
          <w:b/>
          <w:bCs/>
        </w:rPr>
        <w:t>Mot</w:t>
      </w:r>
      <w:r w:rsidR="00DD63AB" w:rsidRPr="00DD63AB">
        <w:rPr>
          <w:rFonts w:asciiTheme="majorBidi" w:hAnsiTheme="majorBidi" w:cstheme="majorBidi"/>
          <w:b/>
          <w:bCs/>
        </w:rPr>
        <w:t>s clé</w:t>
      </w:r>
      <w:r w:rsidRPr="00DD63AB">
        <w:rPr>
          <w:rFonts w:asciiTheme="majorBidi" w:hAnsiTheme="majorBidi" w:cstheme="majorBidi"/>
          <w:b/>
          <w:bCs/>
        </w:rPr>
        <w:t>s :</w:t>
      </w:r>
      <w:r w:rsidR="00DD63AB">
        <w:rPr>
          <w:rFonts w:asciiTheme="majorBidi" w:hAnsiTheme="majorBidi" w:cstheme="majorBidi"/>
        </w:rPr>
        <w:t xml:space="preserve"> Coloration </w:t>
      </w:r>
      <w:r w:rsidRPr="00DD63AB">
        <w:rPr>
          <w:rFonts w:asciiTheme="majorBidi" w:hAnsiTheme="majorBidi" w:cstheme="majorBidi"/>
        </w:rPr>
        <w:t xml:space="preserve">de </w:t>
      </w:r>
      <w:proofErr w:type="spellStart"/>
      <w:r w:rsidRPr="00DD63AB">
        <w:rPr>
          <w:rFonts w:asciiTheme="majorBidi" w:hAnsiTheme="majorBidi" w:cstheme="majorBidi"/>
        </w:rPr>
        <w:t>packing</w:t>
      </w:r>
      <w:proofErr w:type="spellEnd"/>
      <w:r w:rsidRPr="00DD63AB">
        <w:rPr>
          <w:rFonts w:asciiTheme="majorBidi" w:hAnsiTheme="majorBidi" w:cstheme="majorBidi"/>
        </w:rPr>
        <w:t xml:space="preserve">, nombre chromatique de </w:t>
      </w:r>
      <w:proofErr w:type="spellStart"/>
      <w:r w:rsidRPr="00DD63AB">
        <w:rPr>
          <w:rFonts w:asciiTheme="majorBidi" w:hAnsiTheme="majorBidi" w:cstheme="majorBidi"/>
        </w:rPr>
        <w:t>packing</w:t>
      </w:r>
      <w:proofErr w:type="spellEnd"/>
      <w:r w:rsidRPr="00DD63AB">
        <w:rPr>
          <w:rFonts w:asciiTheme="majorBidi" w:hAnsiTheme="majorBidi" w:cstheme="majorBidi"/>
        </w:rPr>
        <w:t xml:space="preserve">, </w:t>
      </w:r>
      <w:r w:rsidR="00DD63AB">
        <w:rPr>
          <w:rFonts w:asciiTheme="majorBidi" w:hAnsiTheme="majorBidi" w:cstheme="majorBidi"/>
        </w:rPr>
        <w:t>couronne gé</w:t>
      </w:r>
      <w:r w:rsidRPr="00DD63AB">
        <w:rPr>
          <w:rFonts w:asciiTheme="majorBidi" w:hAnsiTheme="majorBidi" w:cstheme="majorBidi"/>
        </w:rPr>
        <w:t>n</w:t>
      </w:r>
      <w:r w:rsidR="00DD63AB">
        <w:rPr>
          <w:rFonts w:asciiTheme="majorBidi" w:hAnsiTheme="majorBidi" w:cstheme="majorBidi"/>
        </w:rPr>
        <w:t>é</w:t>
      </w:r>
      <w:r w:rsidRPr="00DD63AB">
        <w:rPr>
          <w:rFonts w:asciiTheme="majorBidi" w:hAnsiTheme="majorBidi" w:cstheme="majorBidi"/>
        </w:rPr>
        <w:t>ralis</w:t>
      </w:r>
      <w:r w:rsidR="00DD63AB">
        <w:rPr>
          <w:rFonts w:asciiTheme="majorBidi" w:hAnsiTheme="majorBidi" w:cstheme="majorBidi"/>
        </w:rPr>
        <w:t>ée, chaî</w:t>
      </w:r>
      <w:r w:rsidRPr="00DD63AB">
        <w:rPr>
          <w:rFonts w:asciiTheme="majorBidi" w:hAnsiTheme="majorBidi" w:cstheme="majorBidi"/>
        </w:rPr>
        <w:t xml:space="preserve">ne, cycle, </w:t>
      </w:r>
      <w:r w:rsidR="00DD63AB">
        <w:rPr>
          <w:rFonts w:asciiTheme="majorBidi" w:hAnsiTheme="majorBidi" w:cstheme="majorBidi"/>
        </w:rPr>
        <w:t>é</w:t>
      </w:r>
      <w:r w:rsidRPr="00DD63AB">
        <w:rPr>
          <w:rFonts w:asciiTheme="majorBidi" w:hAnsiTheme="majorBidi" w:cstheme="majorBidi"/>
        </w:rPr>
        <w:t>chelle circulaire, H</w:t>
      </w:r>
      <w:r w:rsidR="00DD63AB">
        <w:rPr>
          <w:rFonts w:ascii="Arial" w:hAnsi="Arial" w:cstheme="majorBidi"/>
        </w:rPr>
        <w:t>-</w:t>
      </w:r>
      <w:r w:rsidRPr="00DD63AB">
        <w:rPr>
          <w:rFonts w:asciiTheme="majorBidi" w:hAnsiTheme="majorBidi" w:cstheme="majorBidi"/>
        </w:rPr>
        <w:t>graphe</w:t>
      </w:r>
      <w:r w:rsidR="00DD63AB">
        <w:rPr>
          <w:rFonts w:asciiTheme="majorBidi" w:hAnsiTheme="majorBidi" w:cstheme="majorBidi"/>
        </w:rPr>
        <w:t xml:space="preserve"> </w:t>
      </w:r>
      <w:r w:rsidRPr="00DD63AB">
        <w:rPr>
          <w:rFonts w:asciiTheme="majorBidi" w:hAnsiTheme="majorBidi" w:cstheme="majorBidi"/>
        </w:rPr>
        <w:t>g</w:t>
      </w:r>
      <w:r w:rsidR="00DD63AB">
        <w:rPr>
          <w:rFonts w:asciiTheme="majorBidi" w:hAnsiTheme="majorBidi" w:cstheme="majorBidi"/>
        </w:rPr>
        <w:t>é</w:t>
      </w:r>
      <w:r w:rsidRPr="00DD63AB">
        <w:rPr>
          <w:rFonts w:asciiTheme="majorBidi" w:hAnsiTheme="majorBidi" w:cstheme="majorBidi"/>
        </w:rPr>
        <w:t>n</w:t>
      </w:r>
      <w:r w:rsidR="00DD63AB">
        <w:rPr>
          <w:rFonts w:asciiTheme="majorBidi" w:hAnsiTheme="majorBidi" w:cstheme="majorBidi"/>
        </w:rPr>
        <w:t>é</w:t>
      </w:r>
      <w:r w:rsidRPr="00DD63AB">
        <w:rPr>
          <w:rFonts w:asciiTheme="majorBidi" w:hAnsiTheme="majorBidi" w:cstheme="majorBidi"/>
        </w:rPr>
        <w:t>ralis</w:t>
      </w:r>
      <w:r w:rsidR="00DD63AB">
        <w:rPr>
          <w:rFonts w:asciiTheme="majorBidi" w:hAnsiTheme="majorBidi" w:cstheme="majorBidi"/>
        </w:rPr>
        <w:t>é, thêta-graphe gé</w:t>
      </w:r>
      <w:r w:rsidRPr="00DD63AB">
        <w:rPr>
          <w:rFonts w:asciiTheme="majorBidi" w:hAnsiTheme="majorBidi" w:cstheme="majorBidi"/>
        </w:rPr>
        <w:t>n</w:t>
      </w:r>
      <w:r w:rsidR="00DD63AB">
        <w:rPr>
          <w:rFonts w:asciiTheme="majorBidi" w:hAnsiTheme="majorBidi" w:cstheme="majorBidi"/>
        </w:rPr>
        <w:t>é</w:t>
      </w:r>
      <w:r w:rsidRPr="00DD63AB">
        <w:rPr>
          <w:rFonts w:asciiTheme="majorBidi" w:hAnsiTheme="majorBidi" w:cstheme="majorBidi"/>
        </w:rPr>
        <w:t>ralis</w:t>
      </w:r>
      <w:r w:rsidR="00DD63AB">
        <w:rPr>
          <w:rFonts w:asciiTheme="majorBidi" w:hAnsiTheme="majorBidi" w:cstheme="majorBidi"/>
        </w:rPr>
        <w:t>é, digraphe, graphe orienté</w:t>
      </w:r>
      <w:r w:rsidRPr="00DD63AB">
        <w:rPr>
          <w:rFonts w:asciiTheme="majorBidi" w:hAnsiTheme="majorBidi" w:cstheme="majorBidi"/>
        </w:rPr>
        <w:t>.</w:t>
      </w:r>
    </w:p>
    <w:sectPr w:rsidR="007E757B" w:rsidRPr="00DD63AB" w:rsidSect="00A73517">
      <w:pgSz w:w="12240" w:h="15840"/>
      <w:pgMar w:top="1440" w:right="1325" w:bottom="1440" w:left="1800" w:header="720" w:footer="720" w:gutter="0"/>
      <w:cols w:space="720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394F16"/>
    <w:multiLevelType w:val="hybridMultilevel"/>
    <w:tmpl w:val="F39679F0"/>
    <w:lvl w:ilvl="0" w:tplc="24D45342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08C50D12"/>
    <w:multiLevelType w:val="hybridMultilevel"/>
    <w:tmpl w:val="EADA5F08"/>
    <w:lvl w:ilvl="0" w:tplc="6F1CFF52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17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C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A3547F4"/>
    <w:multiLevelType w:val="hybridMultilevel"/>
    <w:tmpl w:val="9C48F45E"/>
    <w:lvl w:ilvl="0" w:tplc="B3FA1B5A">
      <w:start w:val="1"/>
      <w:numFmt w:val="lowerLetter"/>
      <w:lvlText w:val="%1)"/>
      <w:lvlJc w:val="left"/>
      <w:pPr>
        <w:tabs>
          <w:tab w:val="num" w:pos="1068"/>
        </w:tabs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788"/>
        </w:tabs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508"/>
        </w:tabs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3228"/>
        </w:tabs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948"/>
        </w:tabs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668"/>
        </w:tabs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388"/>
        </w:tabs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6108"/>
        </w:tabs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828"/>
        </w:tabs>
        <w:ind w:left="6828" w:hanging="180"/>
      </w:pPr>
    </w:lvl>
  </w:abstractNum>
  <w:abstractNum w:abstractNumId="3">
    <w:nsid w:val="15D1243B"/>
    <w:multiLevelType w:val="hybridMultilevel"/>
    <w:tmpl w:val="BF640E62"/>
    <w:lvl w:ilvl="0" w:tplc="BA7CDFBC">
      <w:start w:val="13"/>
      <w:numFmt w:val="bullet"/>
      <w:lvlText w:val="-"/>
      <w:lvlJc w:val="left"/>
      <w:pPr>
        <w:ind w:left="1068" w:hanging="360"/>
      </w:pPr>
      <w:rPr>
        <w:rFonts w:ascii="Times New Roman" w:eastAsia="Times New Roman" w:hAnsi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26814E0F"/>
    <w:multiLevelType w:val="hybridMultilevel"/>
    <w:tmpl w:val="FAFAF044"/>
    <w:lvl w:ilvl="0" w:tplc="36945ED2"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3DD30454"/>
    <w:multiLevelType w:val="hybridMultilevel"/>
    <w:tmpl w:val="AD6A684C"/>
    <w:lvl w:ilvl="0" w:tplc="9CE8DCE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3F071F6B"/>
    <w:multiLevelType w:val="hybridMultilevel"/>
    <w:tmpl w:val="02745976"/>
    <w:lvl w:ilvl="0" w:tplc="E494AAA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3F2F21C2"/>
    <w:multiLevelType w:val="hybridMultilevel"/>
    <w:tmpl w:val="A02401EE"/>
    <w:lvl w:ilvl="0" w:tplc="040C0019">
      <w:start w:val="1"/>
      <w:numFmt w:val="lowerLetter"/>
      <w:lvlText w:val="%1."/>
      <w:lvlJc w:val="left"/>
      <w:pPr>
        <w:tabs>
          <w:tab w:val="num" w:pos="360"/>
        </w:tabs>
        <w:ind w:left="36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8">
    <w:nsid w:val="42224B29"/>
    <w:multiLevelType w:val="hybridMultilevel"/>
    <w:tmpl w:val="7DC2F3AE"/>
    <w:lvl w:ilvl="0" w:tplc="08A2A8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46EB7417"/>
    <w:multiLevelType w:val="hybridMultilevel"/>
    <w:tmpl w:val="DBFE32FC"/>
    <w:lvl w:ilvl="0" w:tplc="D5B04B0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0C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48A8259B"/>
    <w:multiLevelType w:val="hybridMultilevel"/>
    <w:tmpl w:val="45449D2C"/>
    <w:lvl w:ilvl="0" w:tplc="C2304450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EE02E89"/>
    <w:multiLevelType w:val="hybridMultilevel"/>
    <w:tmpl w:val="808843A2"/>
    <w:lvl w:ilvl="0" w:tplc="A9F49AF6">
      <w:start w:val="13"/>
      <w:numFmt w:val="bullet"/>
      <w:lvlText w:val="-"/>
      <w:lvlJc w:val="left"/>
      <w:pPr>
        <w:ind w:left="1065" w:hanging="360"/>
      </w:pPr>
      <w:rPr>
        <w:rFonts w:ascii="Times New Roman" w:eastAsia="Times New Roman" w:hAnsi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12">
    <w:nsid w:val="57A07029"/>
    <w:multiLevelType w:val="hybridMultilevel"/>
    <w:tmpl w:val="F370B198"/>
    <w:lvl w:ilvl="0" w:tplc="A6BCF56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i w:val="0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4711F58"/>
    <w:multiLevelType w:val="multilevel"/>
    <w:tmpl w:val="83909222"/>
    <w:lvl w:ilvl="0">
      <w:start w:val="2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ind w:left="1065" w:hanging="360"/>
      </w:pPr>
      <w:rPr>
        <w:rFonts w:cs="Times New Roman" w:hint="default"/>
        <w:b/>
        <w:bCs/>
      </w:rPr>
    </w:lvl>
    <w:lvl w:ilvl="2">
      <w:start w:val="1"/>
      <w:numFmt w:val="decimal"/>
      <w:lvlText w:val="%1.%2.%3"/>
      <w:lvlJc w:val="left"/>
      <w:pPr>
        <w:ind w:left="213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2835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390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460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567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6375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7440" w:hanging="1800"/>
      </w:pPr>
      <w:rPr>
        <w:rFonts w:cs="Times New Roman" w:hint="default"/>
      </w:rPr>
    </w:lvl>
  </w:abstractNum>
  <w:abstractNum w:abstractNumId="14">
    <w:nsid w:val="6B877A17"/>
    <w:multiLevelType w:val="hybridMultilevel"/>
    <w:tmpl w:val="DE4245F2"/>
    <w:lvl w:ilvl="0" w:tplc="FB3A79B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  <w:sz w:val="28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6BD47F0E"/>
    <w:multiLevelType w:val="hybridMultilevel"/>
    <w:tmpl w:val="BC7EC3CA"/>
    <w:lvl w:ilvl="0" w:tplc="C9BA71D0">
      <w:start w:val="1"/>
      <w:numFmt w:val="decimal"/>
      <w:lvlText w:val="%1."/>
      <w:lvlJc w:val="left"/>
      <w:pPr>
        <w:ind w:left="1370" w:hanging="360"/>
      </w:pPr>
      <w:rPr>
        <w:rFonts w:cs="Times New Roman" w:hint="default"/>
        <w:b w:val="0"/>
        <w:bCs w:val="0"/>
        <w:i w:val="0"/>
        <w:iCs w:val="0"/>
      </w:rPr>
    </w:lvl>
    <w:lvl w:ilvl="1" w:tplc="040C0019">
      <w:start w:val="1"/>
      <w:numFmt w:val="lowerLetter"/>
      <w:lvlText w:val="%2."/>
      <w:lvlJc w:val="left"/>
      <w:pPr>
        <w:ind w:left="2090" w:hanging="360"/>
      </w:pPr>
      <w:rPr>
        <w:rFonts w:cs="Times New Roman"/>
      </w:rPr>
    </w:lvl>
    <w:lvl w:ilvl="2" w:tplc="040C001B" w:tentative="1">
      <w:start w:val="1"/>
      <w:numFmt w:val="lowerRoman"/>
      <w:lvlText w:val="%3."/>
      <w:lvlJc w:val="right"/>
      <w:pPr>
        <w:ind w:left="2810" w:hanging="180"/>
      </w:pPr>
      <w:rPr>
        <w:rFonts w:cs="Times New Roman"/>
      </w:rPr>
    </w:lvl>
    <w:lvl w:ilvl="3" w:tplc="040C000F" w:tentative="1">
      <w:start w:val="1"/>
      <w:numFmt w:val="decimal"/>
      <w:lvlText w:val="%4."/>
      <w:lvlJc w:val="left"/>
      <w:pPr>
        <w:ind w:left="3530" w:hanging="360"/>
      </w:pPr>
      <w:rPr>
        <w:rFonts w:cs="Times New Roman"/>
      </w:rPr>
    </w:lvl>
    <w:lvl w:ilvl="4" w:tplc="040C0019" w:tentative="1">
      <w:start w:val="1"/>
      <w:numFmt w:val="lowerLetter"/>
      <w:lvlText w:val="%5."/>
      <w:lvlJc w:val="left"/>
      <w:pPr>
        <w:ind w:left="4250" w:hanging="360"/>
      </w:pPr>
      <w:rPr>
        <w:rFonts w:cs="Times New Roman"/>
      </w:rPr>
    </w:lvl>
    <w:lvl w:ilvl="5" w:tplc="040C001B" w:tentative="1">
      <w:start w:val="1"/>
      <w:numFmt w:val="lowerRoman"/>
      <w:lvlText w:val="%6."/>
      <w:lvlJc w:val="right"/>
      <w:pPr>
        <w:ind w:left="4970" w:hanging="180"/>
      </w:pPr>
      <w:rPr>
        <w:rFonts w:cs="Times New Roman"/>
      </w:rPr>
    </w:lvl>
    <w:lvl w:ilvl="6" w:tplc="040C000F" w:tentative="1">
      <w:start w:val="1"/>
      <w:numFmt w:val="decimal"/>
      <w:lvlText w:val="%7."/>
      <w:lvlJc w:val="left"/>
      <w:pPr>
        <w:ind w:left="5690" w:hanging="360"/>
      </w:pPr>
      <w:rPr>
        <w:rFonts w:cs="Times New Roman"/>
      </w:rPr>
    </w:lvl>
    <w:lvl w:ilvl="7" w:tplc="040C0019" w:tentative="1">
      <w:start w:val="1"/>
      <w:numFmt w:val="lowerLetter"/>
      <w:lvlText w:val="%8."/>
      <w:lvlJc w:val="left"/>
      <w:pPr>
        <w:ind w:left="6410" w:hanging="360"/>
      </w:pPr>
      <w:rPr>
        <w:rFonts w:cs="Times New Roman"/>
      </w:rPr>
    </w:lvl>
    <w:lvl w:ilvl="8" w:tplc="040C001B" w:tentative="1">
      <w:start w:val="1"/>
      <w:numFmt w:val="lowerRoman"/>
      <w:lvlText w:val="%9."/>
      <w:lvlJc w:val="right"/>
      <w:pPr>
        <w:ind w:left="7130" w:hanging="180"/>
      </w:pPr>
      <w:rPr>
        <w:rFonts w:cs="Times New Roman"/>
      </w:rPr>
    </w:lvl>
  </w:abstractNum>
  <w:abstractNum w:abstractNumId="16">
    <w:nsid w:val="6F597381"/>
    <w:multiLevelType w:val="hybridMultilevel"/>
    <w:tmpl w:val="B9A6A974"/>
    <w:lvl w:ilvl="0" w:tplc="040C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767240C2"/>
    <w:multiLevelType w:val="hybridMultilevel"/>
    <w:tmpl w:val="7D382C96"/>
    <w:lvl w:ilvl="0" w:tplc="C5664F44"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hint="default"/>
      </w:rPr>
    </w:lvl>
    <w:lvl w:ilvl="1" w:tplc="040C0003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hint="default"/>
      </w:rPr>
    </w:lvl>
    <w:lvl w:ilvl="2" w:tplc="040C0005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hint="default"/>
      </w:rPr>
    </w:lvl>
    <w:lvl w:ilvl="5" w:tplc="040C0005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hint="default"/>
      </w:rPr>
    </w:lvl>
    <w:lvl w:ilvl="8" w:tplc="040C0005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18">
    <w:nsid w:val="7739281C"/>
    <w:multiLevelType w:val="hybridMultilevel"/>
    <w:tmpl w:val="6AD6EF00"/>
    <w:lvl w:ilvl="0" w:tplc="16B09D26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17"/>
  </w:num>
  <w:num w:numId="3">
    <w:abstractNumId w:val="14"/>
  </w:num>
  <w:num w:numId="4">
    <w:abstractNumId w:val="3"/>
  </w:num>
  <w:num w:numId="5">
    <w:abstractNumId w:val="11"/>
  </w:num>
  <w:num w:numId="6">
    <w:abstractNumId w:val="10"/>
  </w:num>
  <w:num w:numId="7">
    <w:abstractNumId w:val="15"/>
  </w:num>
  <w:num w:numId="8">
    <w:abstractNumId w:val="13"/>
  </w:num>
  <w:num w:numId="9">
    <w:abstractNumId w:val="5"/>
  </w:num>
  <w:num w:numId="10">
    <w:abstractNumId w:val="18"/>
  </w:num>
  <w:num w:numId="11">
    <w:abstractNumId w:val="1"/>
  </w:num>
  <w:num w:numId="12">
    <w:abstractNumId w:val="9"/>
  </w:num>
  <w:num w:numId="13">
    <w:abstractNumId w:val="2"/>
  </w:num>
  <w:num w:numId="14">
    <w:abstractNumId w:val="0"/>
  </w:num>
  <w:num w:numId="15">
    <w:abstractNumId w:val="8"/>
  </w:num>
  <w:num w:numId="16">
    <w:abstractNumId w:val="6"/>
  </w:num>
  <w:num w:numId="17">
    <w:abstractNumId w:val="7"/>
  </w:num>
  <w:num w:numId="18">
    <w:abstractNumId w:val="12"/>
  </w:num>
  <w:num w:numId="19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defaultTabStop w:val="708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compat/>
  <w:rsids>
    <w:rsidRoot w:val="00682E5D"/>
    <w:rsid w:val="000271B2"/>
    <w:rsid w:val="00035056"/>
    <w:rsid w:val="000569ED"/>
    <w:rsid w:val="00061ED9"/>
    <w:rsid w:val="0007263F"/>
    <w:rsid w:val="000749F4"/>
    <w:rsid w:val="00080B94"/>
    <w:rsid w:val="000B4336"/>
    <w:rsid w:val="000C2036"/>
    <w:rsid w:val="000C7C41"/>
    <w:rsid w:val="000F16BB"/>
    <w:rsid w:val="000F1970"/>
    <w:rsid w:val="00126357"/>
    <w:rsid w:val="001837F6"/>
    <w:rsid w:val="001854F9"/>
    <w:rsid w:val="00196A6F"/>
    <w:rsid w:val="001A3CA6"/>
    <w:rsid w:val="001B65BC"/>
    <w:rsid w:val="001C2EED"/>
    <w:rsid w:val="001E58E9"/>
    <w:rsid w:val="001F0F87"/>
    <w:rsid w:val="00282C9B"/>
    <w:rsid w:val="002F0FAC"/>
    <w:rsid w:val="002F3367"/>
    <w:rsid w:val="00314C26"/>
    <w:rsid w:val="00316594"/>
    <w:rsid w:val="00332E84"/>
    <w:rsid w:val="00385634"/>
    <w:rsid w:val="003F1142"/>
    <w:rsid w:val="003F37BC"/>
    <w:rsid w:val="00404AAD"/>
    <w:rsid w:val="00407BA0"/>
    <w:rsid w:val="0044275E"/>
    <w:rsid w:val="0045150D"/>
    <w:rsid w:val="00452C26"/>
    <w:rsid w:val="00493207"/>
    <w:rsid w:val="00494D6D"/>
    <w:rsid w:val="004C07ED"/>
    <w:rsid w:val="005127BD"/>
    <w:rsid w:val="00525A54"/>
    <w:rsid w:val="0055278B"/>
    <w:rsid w:val="005672B4"/>
    <w:rsid w:val="00581817"/>
    <w:rsid w:val="005A35FC"/>
    <w:rsid w:val="005B1EC9"/>
    <w:rsid w:val="005B22B7"/>
    <w:rsid w:val="005C66EA"/>
    <w:rsid w:val="005D0373"/>
    <w:rsid w:val="0060536F"/>
    <w:rsid w:val="0065673F"/>
    <w:rsid w:val="00672751"/>
    <w:rsid w:val="006754E1"/>
    <w:rsid w:val="00680D3D"/>
    <w:rsid w:val="00682E5D"/>
    <w:rsid w:val="006E44AA"/>
    <w:rsid w:val="006F1656"/>
    <w:rsid w:val="006F2D98"/>
    <w:rsid w:val="00721B1F"/>
    <w:rsid w:val="007665A5"/>
    <w:rsid w:val="00775A96"/>
    <w:rsid w:val="007C3D13"/>
    <w:rsid w:val="007D40EA"/>
    <w:rsid w:val="007E757B"/>
    <w:rsid w:val="00824291"/>
    <w:rsid w:val="008309D4"/>
    <w:rsid w:val="00837621"/>
    <w:rsid w:val="008907DF"/>
    <w:rsid w:val="008B7C86"/>
    <w:rsid w:val="008C2922"/>
    <w:rsid w:val="008C300A"/>
    <w:rsid w:val="008C4A00"/>
    <w:rsid w:val="008D3AAB"/>
    <w:rsid w:val="008E0B87"/>
    <w:rsid w:val="008F1C90"/>
    <w:rsid w:val="009818DE"/>
    <w:rsid w:val="009C6A3F"/>
    <w:rsid w:val="009D2C77"/>
    <w:rsid w:val="00A15DFB"/>
    <w:rsid w:val="00A728A9"/>
    <w:rsid w:val="00A73517"/>
    <w:rsid w:val="00A84834"/>
    <w:rsid w:val="00AA08D2"/>
    <w:rsid w:val="00AB030D"/>
    <w:rsid w:val="00AC1496"/>
    <w:rsid w:val="00AC3E0F"/>
    <w:rsid w:val="00AD3A22"/>
    <w:rsid w:val="00AE3391"/>
    <w:rsid w:val="00B02227"/>
    <w:rsid w:val="00B07D8F"/>
    <w:rsid w:val="00B24258"/>
    <w:rsid w:val="00B327D6"/>
    <w:rsid w:val="00B67CAA"/>
    <w:rsid w:val="00B8256F"/>
    <w:rsid w:val="00B97BAE"/>
    <w:rsid w:val="00BB1B0B"/>
    <w:rsid w:val="00BC022B"/>
    <w:rsid w:val="00BF1DBD"/>
    <w:rsid w:val="00C22A71"/>
    <w:rsid w:val="00C31B96"/>
    <w:rsid w:val="00C4482A"/>
    <w:rsid w:val="00CA33C8"/>
    <w:rsid w:val="00CC1843"/>
    <w:rsid w:val="00D26347"/>
    <w:rsid w:val="00D550AF"/>
    <w:rsid w:val="00D639BD"/>
    <w:rsid w:val="00D66449"/>
    <w:rsid w:val="00D87EC5"/>
    <w:rsid w:val="00DC3319"/>
    <w:rsid w:val="00DD63AB"/>
    <w:rsid w:val="00DE6397"/>
    <w:rsid w:val="00E21013"/>
    <w:rsid w:val="00E43A55"/>
    <w:rsid w:val="00E72EDD"/>
    <w:rsid w:val="00E7561E"/>
    <w:rsid w:val="00EB1269"/>
    <w:rsid w:val="00EF04D8"/>
    <w:rsid w:val="00F14CCA"/>
    <w:rsid w:val="00F25F59"/>
    <w:rsid w:val="00F36F67"/>
    <w:rsid w:val="00F46E90"/>
    <w:rsid w:val="00F86D77"/>
    <w:rsid w:val="00FC091E"/>
    <w:rsid w:val="00FC598F"/>
    <w:rsid w:val="00FE28A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7561E"/>
    <w:rPr>
      <w:rFonts w:ascii="Times New Roman" w:hAnsi="Times New Roman"/>
      <w:sz w:val="24"/>
      <w:szCs w:val="24"/>
    </w:rPr>
  </w:style>
  <w:style w:type="paragraph" w:styleId="Titre1">
    <w:name w:val="heading 1"/>
    <w:basedOn w:val="Normal"/>
    <w:next w:val="Normal"/>
    <w:qFormat/>
    <w:rsid w:val="000F16BB"/>
    <w:pPr>
      <w:keepNext/>
      <w:jc w:val="center"/>
      <w:outlineLvl w:val="0"/>
    </w:pPr>
    <w:rPr>
      <w:sz w:val="28"/>
      <w:szCs w:val="20"/>
      <w:u w:val="single"/>
    </w:rPr>
  </w:style>
  <w:style w:type="paragraph" w:styleId="Titre2">
    <w:name w:val="heading 2"/>
    <w:basedOn w:val="Normal"/>
    <w:next w:val="Normal"/>
    <w:qFormat/>
    <w:rsid w:val="000F16BB"/>
    <w:pPr>
      <w:keepNext/>
      <w:jc w:val="center"/>
      <w:outlineLvl w:val="1"/>
    </w:pPr>
    <w:rPr>
      <w:sz w:val="20"/>
      <w:szCs w:val="20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Paragraphedeliste1">
    <w:name w:val="Paragraphe de liste1"/>
    <w:basedOn w:val="Normal"/>
    <w:rsid w:val="0060536F"/>
    <w:pPr>
      <w:ind w:left="720"/>
      <w:contextualSpacing/>
    </w:pPr>
  </w:style>
  <w:style w:type="paragraph" w:customStyle="1" w:styleId="Default">
    <w:name w:val="Default"/>
    <w:rsid w:val="0060536F"/>
    <w:pPr>
      <w:autoSpaceDE w:val="0"/>
      <w:autoSpaceDN w:val="0"/>
      <w:adjustRightInd w:val="0"/>
    </w:pPr>
    <w:rPr>
      <w:rFonts w:ascii="Garamond" w:hAnsi="Garamond" w:cs="Garamond"/>
      <w:color w:val="000000"/>
      <w:sz w:val="24"/>
      <w:szCs w:val="24"/>
    </w:rPr>
  </w:style>
  <w:style w:type="paragraph" w:styleId="Textebrut">
    <w:name w:val="Plain Text"/>
    <w:basedOn w:val="Normal"/>
    <w:link w:val="TextebrutCar"/>
    <w:rsid w:val="003F37BC"/>
    <w:rPr>
      <w:rFonts w:ascii="Courier New" w:hAnsi="Courier New"/>
      <w:sz w:val="20"/>
    </w:rPr>
  </w:style>
  <w:style w:type="character" w:customStyle="1" w:styleId="TextebrutCar">
    <w:name w:val="Texte brut Car"/>
    <w:basedOn w:val="Policepardfaut"/>
    <w:link w:val="Textebrut"/>
    <w:rsid w:val="003F37BC"/>
    <w:rPr>
      <w:rFonts w:ascii="Courier New" w:hAnsi="Courier New"/>
      <w:szCs w:val="24"/>
    </w:rPr>
  </w:style>
  <w:style w:type="paragraph" w:customStyle="1" w:styleId="Paragraphedeliste10">
    <w:name w:val="Paragraphe de liste1"/>
    <w:basedOn w:val="Normal"/>
    <w:rsid w:val="003F37BC"/>
    <w:pPr>
      <w:widowControl w:val="0"/>
      <w:ind w:left="708"/>
      <w:jc w:val="right"/>
    </w:pPr>
    <w:rPr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134</Words>
  <Characters>742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Etablissement                   : U</vt:lpstr>
    </vt:vector>
  </TitlesOfParts>
  <Company>USTHB</Company>
  <LinksUpToDate>false</LinksUpToDate>
  <CharactersWithSpaces>875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Etablissement                   : U</dc:title>
  <dc:creator>Mihoubi Miloud</dc:creator>
  <cp:lastModifiedBy>DELL</cp:lastModifiedBy>
  <cp:revision>2</cp:revision>
  <cp:lastPrinted>2010-06-09T23:07:00Z</cp:lastPrinted>
  <dcterms:created xsi:type="dcterms:W3CDTF">2017-05-14T21:54:00Z</dcterms:created>
  <dcterms:modified xsi:type="dcterms:W3CDTF">2017-05-14T21:54:00Z</dcterms:modified>
</cp:coreProperties>
</file>