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F7C" w:rsidRDefault="00794F7C" w:rsidP="00794F7C">
      <w:r>
        <w:t>L’objectif visé dans ce présent travail est d’examiner les capacités sorptives d’un déchet agroalimentaire (les membranes des coquilles d’oeufs) vis à vis d’une mixture de colorant-métal lourd (bleu Maxilon-Fer). Les résultats issus des essais d’adsorption en batch ont montré que les capacités de fixation les plus élevées ont été obtenues à pH basique et à température ambiante. Des modèles cinétiques ont été appliqués aux différentes cinétiques obtenues. Il a été montré que les cinétiques d’élimination du colorant et du fer suivent l’ordre 2 pour les différents cas étudiés. De même, nous avons proposé des modèles mathématiques permettant de prédire les quantités de colorant adsorbées en fonction du temps, de la concentration initiale en adsorbat, et de la concentration en adsorbant.</w:t>
      </w:r>
    </w:p>
    <w:p w:rsidR="00794F7C" w:rsidRDefault="00794F7C" w:rsidP="00794F7C">
      <w:r>
        <w:t>Les résultats obtenus montrent que la présence du fer dans le milieu freine la fixation du bleu Maxilon sur les membranes par contre, nous remarquons une bonne adsorption du métal en présence de colorant. En système binaire, le fer a montré une affinité et une sélectivité élevées pour les membranes.</w:t>
      </w:r>
    </w:p>
    <w:p w:rsidR="00794F7C" w:rsidRDefault="00794F7C" w:rsidP="00794F7C">
      <w:r>
        <w:t>L’équilibre d’adsorption du colorant sur les membranes est parfaitement décrit par l’isotherme de Freundlich et ceci en présence et en absence des ions ferriques.</w:t>
      </w:r>
    </w:p>
    <w:p w:rsidR="00794F7C" w:rsidRDefault="00794F7C" w:rsidP="00794F7C">
      <w:r>
        <w:t>L’étude thermodynamique a montré des valeurs de chaleur d’adsorption négatives dans le domaine des températures étudiées. Ceci montre que l’adsorption est exothermique.</w:t>
      </w:r>
    </w:p>
    <w:p w:rsidR="00FF2F15" w:rsidRDefault="00FF2F15"/>
    <w:sectPr w:rsidR="00FF2F15" w:rsidSect="00FF2F1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94F7C"/>
    <w:rsid w:val="00794F7C"/>
    <w:rsid w:val="00FF2F1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2F1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219</Words>
  <Characters>1209</Characters>
  <Application>Microsoft Office Word</Application>
  <DocSecurity>0</DocSecurity>
  <Lines>10</Lines>
  <Paragraphs>2</Paragraphs>
  <ScaleCrop>false</ScaleCrop>
  <Company/>
  <LinksUpToDate>false</LinksUpToDate>
  <CharactersWithSpaces>1426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2015-10-28T13:43:00Z</dcterms:created>
  <dcterms:modified xsi:type="dcterms:W3CDTF">2015-10-28T13:44:00Z</dcterms:modified>
</cp:coreProperties>
</file>