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 xml:space="preserve">Au passage Ordovicien-Silurien plusieurs événements géodynamiques et climatiques d'ampleur régionale ont été décrits dans les bassins sédimentaires  sahariens. </w:t>
      </w:r>
    </w:p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 xml:space="preserve"> Ces événements sont : la glaciation fini ordovicienne et la phase </w:t>
      </w:r>
      <w:proofErr w:type="spellStart"/>
      <w:proofErr w:type="gramStart"/>
      <w:r w:rsidRPr="00043D9A">
        <w:rPr>
          <w:lang w:val="fr-FR" w:bidi="ar-DZ"/>
        </w:rPr>
        <w:t>taconique</w:t>
      </w:r>
      <w:proofErr w:type="spellEnd"/>
      <w:r w:rsidRPr="00043D9A">
        <w:rPr>
          <w:lang w:val="fr-FR" w:bidi="ar-DZ"/>
        </w:rPr>
        <w:t xml:space="preserve"> .</w:t>
      </w:r>
      <w:proofErr w:type="gramEnd"/>
      <w:r w:rsidRPr="00043D9A">
        <w:rPr>
          <w:lang w:val="fr-FR" w:bidi="ar-DZ"/>
        </w:rPr>
        <w:t xml:space="preserve"> Les causes de ces déformations  enregistrées et décrites sont essentiellement tectoniques (effet de la phase </w:t>
      </w:r>
      <w:proofErr w:type="spellStart"/>
      <w:r w:rsidRPr="00043D9A">
        <w:rPr>
          <w:lang w:val="fr-FR" w:bidi="ar-DZ"/>
        </w:rPr>
        <w:t>taconique</w:t>
      </w:r>
      <w:proofErr w:type="spellEnd"/>
      <w:r w:rsidRPr="00043D9A">
        <w:rPr>
          <w:lang w:val="fr-FR" w:bidi="ar-DZ"/>
        </w:rPr>
        <w:t xml:space="preserve">) sous un climat glaciaire d'où le terme de </w:t>
      </w:r>
      <w:proofErr w:type="spellStart"/>
      <w:r w:rsidRPr="00043D9A">
        <w:rPr>
          <w:lang w:val="fr-FR" w:bidi="ar-DZ"/>
        </w:rPr>
        <w:t>glacio</w:t>
      </w:r>
      <w:proofErr w:type="spellEnd"/>
      <w:r w:rsidRPr="00043D9A">
        <w:rPr>
          <w:lang w:val="fr-FR" w:bidi="ar-DZ"/>
        </w:rPr>
        <w:t>-tectonique souvent utilisé pour distinguer les événements géodynamiques au passage Ordovicien-Silurien.</w:t>
      </w:r>
    </w:p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>Cette étude est une comparaison  de certains bassins sahariens au passage Ordovicien-Silurien. Il s'agit essentiellement du bassin de l'</w:t>
      </w:r>
      <w:proofErr w:type="spellStart"/>
      <w:r w:rsidRPr="00043D9A">
        <w:rPr>
          <w:lang w:val="fr-FR" w:bidi="ar-DZ"/>
        </w:rPr>
        <w:t>Ahnet</w:t>
      </w:r>
      <w:proofErr w:type="spellEnd"/>
      <w:r w:rsidRPr="00043D9A">
        <w:rPr>
          <w:lang w:val="fr-FR" w:bidi="ar-DZ"/>
        </w:rPr>
        <w:t xml:space="preserve"> Occidental (la structure d'</w:t>
      </w:r>
      <w:proofErr w:type="spellStart"/>
      <w:r w:rsidRPr="00043D9A">
        <w:rPr>
          <w:lang w:val="fr-FR" w:bidi="ar-DZ"/>
        </w:rPr>
        <w:t>Aoulef</w:t>
      </w:r>
      <w:proofErr w:type="spellEnd"/>
      <w:r w:rsidRPr="00043D9A">
        <w:rPr>
          <w:lang w:val="fr-FR" w:bidi="ar-DZ"/>
        </w:rPr>
        <w:t>); les affleurements de Bled El Mass et de l'</w:t>
      </w:r>
      <w:proofErr w:type="spellStart"/>
      <w:r w:rsidRPr="00043D9A">
        <w:rPr>
          <w:lang w:val="fr-FR" w:bidi="ar-DZ"/>
        </w:rPr>
        <w:t>Ougarta</w:t>
      </w:r>
      <w:proofErr w:type="spellEnd"/>
      <w:r w:rsidRPr="00043D9A">
        <w:rPr>
          <w:lang w:val="fr-FR" w:bidi="ar-DZ"/>
        </w:rPr>
        <w:t xml:space="preserve">. </w:t>
      </w:r>
    </w:p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>Dans l'</w:t>
      </w:r>
      <w:proofErr w:type="spellStart"/>
      <w:r w:rsidRPr="00043D9A">
        <w:rPr>
          <w:lang w:val="fr-FR" w:bidi="ar-DZ"/>
        </w:rPr>
        <w:t>Ougarta</w:t>
      </w:r>
      <w:proofErr w:type="spellEnd"/>
      <w:r w:rsidRPr="00043D9A">
        <w:rPr>
          <w:lang w:val="fr-FR" w:bidi="ar-DZ"/>
        </w:rPr>
        <w:t>, au passage Ordovicien-Silurien, une mobilité importante est très marquée par la structuration (discordance, plissements, accidents) et les structures sédimentaires (</w:t>
      </w:r>
      <w:proofErr w:type="spellStart"/>
      <w:r w:rsidRPr="00043D9A">
        <w:rPr>
          <w:lang w:val="fr-FR" w:bidi="ar-DZ"/>
        </w:rPr>
        <w:t>slumps</w:t>
      </w:r>
      <w:proofErr w:type="spellEnd"/>
      <w:r w:rsidRPr="00043D9A">
        <w:rPr>
          <w:lang w:val="fr-FR" w:bidi="ar-DZ"/>
        </w:rPr>
        <w:t xml:space="preserve">) et </w:t>
      </w:r>
      <w:proofErr w:type="spellStart"/>
      <w:r w:rsidRPr="00043D9A">
        <w:rPr>
          <w:lang w:val="fr-FR" w:bidi="ar-DZ"/>
        </w:rPr>
        <w:t>resédimentations</w:t>
      </w:r>
      <w:proofErr w:type="spellEnd"/>
      <w:r w:rsidRPr="00043D9A">
        <w:rPr>
          <w:lang w:val="fr-FR" w:bidi="ar-DZ"/>
        </w:rPr>
        <w:t xml:space="preserve"> des grés quartzitiques de la formation de Bou </w:t>
      </w:r>
      <w:proofErr w:type="spellStart"/>
      <w:r w:rsidRPr="00043D9A">
        <w:rPr>
          <w:lang w:val="fr-FR" w:bidi="ar-DZ"/>
        </w:rPr>
        <w:t>Mhaoued</w:t>
      </w:r>
      <w:proofErr w:type="spellEnd"/>
      <w:r w:rsidRPr="00043D9A">
        <w:rPr>
          <w:lang w:val="fr-FR" w:bidi="ar-DZ"/>
        </w:rPr>
        <w:t xml:space="preserve"> (</w:t>
      </w:r>
      <w:proofErr w:type="spellStart"/>
      <w:r w:rsidRPr="00043D9A">
        <w:rPr>
          <w:lang w:val="fr-FR" w:bidi="ar-DZ"/>
        </w:rPr>
        <w:t>Caradoc</w:t>
      </w:r>
      <w:proofErr w:type="spellEnd"/>
      <w:r w:rsidRPr="00043D9A">
        <w:rPr>
          <w:lang w:val="fr-FR" w:bidi="ar-DZ"/>
        </w:rPr>
        <w:t>) dans les unités sus-jacentes.</w:t>
      </w:r>
    </w:p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 xml:space="preserve">A Bled El Mess, il s'agit d'un environnement périglaciaire sous l'influence des mouvements eustatiques et sous une mobilité et dynamique beaucoup plus atténuées que celle enregistrée dans </w:t>
      </w:r>
      <w:proofErr w:type="gramStart"/>
      <w:r w:rsidRPr="00043D9A">
        <w:rPr>
          <w:lang w:val="fr-FR" w:bidi="ar-DZ"/>
        </w:rPr>
        <w:t>l'</w:t>
      </w:r>
      <w:proofErr w:type="spellStart"/>
      <w:r w:rsidRPr="00043D9A">
        <w:rPr>
          <w:lang w:val="fr-FR" w:bidi="ar-DZ"/>
        </w:rPr>
        <w:t>Ougarta</w:t>
      </w:r>
      <w:proofErr w:type="spellEnd"/>
      <w:r w:rsidRPr="00043D9A">
        <w:rPr>
          <w:lang w:val="fr-FR" w:bidi="ar-DZ"/>
        </w:rPr>
        <w:t xml:space="preserve"> .</w:t>
      </w:r>
      <w:proofErr w:type="gramEnd"/>
    </w:p>
    <w:p w:rsidR="00043D9A" w:rsidRPr="00043D9A" w:rsidRDefault="00043D9A" w:rsidP="00043D9A">
      <w:pPr>
        <w:bidi w:val="0"/>
        <w:rPr>
          <w:lang w:val="fr-FR" w:bidi="ar-DZ"/>
        </w:rPr>
      </w:pPr>
      <w:r w:rsidRPr="00043D9A">
        <w:rPr>
          <w:lang w:val="fr-FR" w:bidi="ar-DZ"/>
        </w:rPr>
        <w:t xml:space="preserve">           Une grande similitude des événements au passage Ordovicien-Silurien à </w:t>
      </w:r>
      <w:proofErr w:type="spellStart"/>
      <w:r w:rsidRPr="00043D9A">
        <w:rPr>
          <w:lang w:val="fr-FR" w:bidi="ar-DZ"/>
        </w:rPr>
        <w:t>Aoulef</w:t>
      </w:r>
      <w:proofErr w:type="spellEnd"/>
      <w:r w:rsidRPr="00043D9A">
        <w:rPr>
          <w:lang w:val="fr-FR" w:bidi="ar-DZ"/>
        </w:rPr>
        <w:t xml:space="preserve"> et Bled El Mess. Notons que le bassin de l'</w:t>
      </w:r>
      <w:proofErr w:type="spellStart"/>
      <w:r w:rsidRPr="00043D9A">
        <w:rPr>
          <w:lang w:val="fr-FR" w:bidi="ar-DZ"/>
        </w:rPr>
        <w:t>Ahnet</w:t>
      </w:r>
      <w:proofErr w:type="spellEnd"/>
      <w:r w:rsidRPr="00043D9A">
        <w:rPr>
          <w:lang w:val="fr-FR" w:bidi="ar-DZ"/>
        </w:rPr>
        <w:t xml:space="preserve"> est plus affecté par la phase </w:t>
      </w:r>
      <w:proofErr w:type="spellStart"/>
      <w:r w:rsidRPr="00043D9A">
        <w:rPr>
          <w:lang w:val="fr-FR" w:bidi="ar-DZ"/>
        </w:rPr>
        <w:t>taconique</w:t>
      </w:r>
      <w:proofErr w:type="spellEnd"/>
      <w:r w:rsidRPr="00043D9A">
        <w:rPr>
          <w:lang w:val="fr-FR" w:bidi="ar-DZ"/>
        </w:rPr>
        <w:t xml:space="preserve"> que celui de </w:t>
      </w:r>
      <w:proofErr w:type="spellStart"/>
      <w:r w:rsidRPr="00043D9A">
        <w:rPr>
          <w:lang w:val="fr-FR" w:bidi="ar-DZ"/>
        </w:rPr>
        <w:t>Reggane</w:t>
      </w:r>
      <w:proofErr w:type="spellEnd"/>
      <w:r w:rsidRPr="00043D9A">
        <w:rPr>
          <w:lang w:val="fr-FR" w:bidi="ar-DZ"/>
        </w:rPr>
        <w:t xml:space="preserve"> et cela se traduit par la discordance angulaire et le nombre d'accidents importants affectant les dépôts de l'Ordovicien Supérieur.</w:t>
      </w:r>
    </w:p>
    <w:p w:rsidR="003842C5" w:rsidRPr="00043D9A" w:rsidRDefault="00043D9A" w:rsidP="00043D9A">
      <w:pPr>
        <w:bidi w:val="0"/>
        <w:rPr>
          <w:rFonts w:hint="cs"/>
          <w:lang w:val="fr-FR" w:bidi="ar-DZ"/>
        </w:rPr>
      </w:pPr>
      <w:r w:rsidRPr="00043D9A">
        <w:rPr>
          <w:lang w:val="fr-FR" w:bidi="ar-DZ"/>
        </w:rPr>
        <w:t xml:space="preserve">A l'Ordovicien supérieur ; la phase </w:t>
      </w:r>
      <w:proofErr w:type="spellStart"/>
      <w:r w:rsidRPr="00043D9A">
        <w:rPr>
          <w:lang w:val="fr-FR" w:bidi="ar-DZ"/>
        </w:rPr>
        <w:t>taconique</w:t>
      </w:r>
      <w:proofErr w:type="spellEnd"/>
      <w:r w:rsidRPr="00043D9A">
        <w:rPr>
          <w:lang w:val="fr-FR" w:bidi="ar-DZ"/>
        </w:rPr>
        <w:t xml:space="preserve"> est bien présente même si elle est diversement enregistrée, elle contrôle la sédimentation et cela par : des </w:t>
      </w:r>
      <w:proofErr w:type="spellStart"/>
      <w:r w:rsidRPr="00043D9A">
        <w:rPr>
          <w:lang w:val="fr-FR" w:bidi="ar-DZ"/>
        </w:rPr>
        <w:t>resédimentations</w:t>
      </w:r>
      <w:proofErr w:type="spellEnd"/>
      <w:r w:rsidRPr="00043D9A">
        <w:rPr>
          <w:lang w:val="fr-FR" w:bidi="ar-DZ"/>
        </w:rPr>
        <w:t xml:space="preserve"> ; d'importantes structures  de glissements (</w:t>
      </w:r>
      <w:proofErr w:type="spellStart"/>
      <w:r w:rsidRPr="00043D9A">
        <w:rPr>
          <w:lang w:val="fr-FR" w:bidi="ar-DZ"/>
        </w:rPr>
        <w:t>slumps</w:t>
      </w:r>
      <w:proofErr w:type="spellEnd"/>
      <w:r w:rsidRPr="00043D9A">
        <w:rPr>
          <w:lang w:val="fr-FR" w:bidi="ar-DZ"/>
        </w:rPr>
        <w:t xml:space="preserve">) ; une paléogéographie contrastée  et sur la structuration (tectonique) et cela par les variations de pendages, les accidents, plissements et discordances angulaires; on observe aussi des structures d'âge </w:t>
      </w:r>
      <w:proofErr w:type="spellStart"/>
      <w:r w:rsidRPr="00043D9A">
        <w:rPr>
          <w:lang w:val="fr-FR" w:bidi="ar-DZ"/>
        </w:rPr>
        <w:t>Caradocien</w:t>
      </w:r>
      <w:proofErr w:type="spellEnd"/>
      <w:r w:rsidRPr="00043D9A">
        <w:rPr>
          <w:lang w:val="fr-FR" w:bidi="ar-DZ"/>
        </w:rPr>
        <w:t>, recouvertes en discordance par les formation de l'</w:t>
      </w:r>
      <w:proofErr w:type="spellStart"/>
      <w:r w:rsidRPr="00043D9A">
        <w:rPr>
          <w:lang w:val="fr-FR" w:bidi="ar-DZ"/>
        </w:rPr>
        <w:t>Ashgill</w:t>
      </w:r>
      <w:proofErr w:type="spellEnd"/>
      <w:r w:rsidRPr="00043D9A">
        <w:rPr>
          <w:lang w:val="fr-FR" w:bidi="ar-DZ"/>
        </w:rPr>
        <w:t xml:space="preserve"> "  les Argiles </w:t>
      </w:r>
      <w:proofErr w:type="spellStart"/>
      <w:r w:rsidRPr="00043D9A">
        <w:rPr>
          <w:lang w:val="fr-FR" w:bidi="ar-DZ"/>
        </w:rPr>
        <w:t>microconglomératiques</w:t>
      </w:r>
      <w:proofErr w:type="spellEnd"/>
      <w:r w:rsidRPr="00043D9A">
        <w:rPr>
          <w:lang w:val="fr-FR" w:bidi="ar-DZ"/>
        </w:rPr>
        <w:t xml:space="preserve"> et grés d'</w:t>
      </w:r>
      <w:proofErr w:type="spellStart"/>
      <w:r w:rsidRPr="00043D9A">
        <w:rPr>
          <w:lang w:val="fr-FR" w:bidi="ar-DZ"/>
        </w:rPr>
        <w:t>Ougarta</w:t>
      </w:r>
      <w:proofErr w:type="spellEnd"/>
      <w:r w:rsidRPr="00043D9A">
        <w:rPr>
          <w:lang w:val="fr-FR" w:bidi="ar-DZ"/>
        </w:rPr>
        <w:t xml:space="preserve"> ou de Djebel </w:t>
      </w:r>
      <w:proofErr w:type="spellStart"/>
      <w:r w:rsidRPr="00043D9A">
        <w:rPr>
          <w:lang w:val="fr-FR" w:bidi="ar-DZ"/>
        </w:rPr>
        <w:t>Serraf</w:t>
      </w:r>
      <w:proofErr w:type="spellEnd"/>
      <w:r w:rsidRPr="00043D9A">
        <w:rPr>
          <w:lang w:val="fr-FR" w:bidi="ar-DZ"/>
        </w:rPr>
        <w:t xml:space="preserve"> ".</w:t>
      </w:r>
    </w:p>
    <w:sectPr w:rsidR="003842C5" w:rsidRPr="00043D9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43D9A"/>
    <w:rsid w:val="00043D9A"/>
    <w:rsid w:val="003842C5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2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1831</Characters>
  <Application>Microsoft Office Word</Application>
  <DocSecurity>0</DocSecurity>
  <Lines>15</Lines>
  <Paragraphs>4</Paragraphs>
  <ScaleCrop>false</ScaleCrop>
  <Company/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2015-01-08T13:26:00Z</dcterms:created>
  <dcterms:modified xsi:type="dcterms:W3CDTF">2015-01-08T13:26:00Z</dcterms:modified>
</cp:coreProperties>
</file>